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749531E4" w:rsidR="008F6D80" w:rsidRPr="00471B80" w:rsidRDefault="008F6D80" w:rsidP="007F774D">
      <w:pPr>
        <w:tabs>
          <w:tab w:val="right" w:pos="9781"/>
        </w:tabs>
        <w:spacing w:after="0"/>
        <w:rPr>
          <w:rFonts w:ascii="Arial" w:hAnsi="Arial" w:cs="Arial"/>
          <w:b/>
          <w:noProof/>
          <w:sz w:val="24"/>
          <w:szCs w:val="24"/>
        </w:rPr>
      </w:pPr>
      <w:r w:rsidRPr="00471B80">
        <w:rPr>
          <w:rFonts w:ascii="Arial" w:hAnsi="Arial" w:cs="Arial"/>
          <w:b/>
          <w:noProof/>
          <w:sz w:val="24"/>
          <w:szCs w:val="24"/>
        </w:rPr>
        <w:t>SA WG2 Meeting #S2-</w:t>
      </w:r>
      <w:r w:rsidR="00766C79">
        <w:rPr>
          <w:rFonts w:ascii="Arial" w:hAnsi="Arial" w:cs="Arial"/>
          <w:b/>
          <w:noProof/>
          <w:sz w:val="24"/>
          <w:szCs w:val="24"/>
        </w:rPr>
        <w:t>142E</w:t>
      </w:r>
      <w:r w:rsidRPr="00471B80">
        <w:rPr>
          <w:rFonts w:ascii="Arial" w:hAnsi="Arial" w:cs="Arial"/>
          <w:b/>
          <w:noProof/>
          <w:sz w:val="24"/>
          <w:szCs w:val="24"/>
        </w:rPr>
        <w:tab/>
        <w:t>S2-</w:t>
      </w:r>
      <w:r w:rsidR="00E3458B">
        <w:rPr>
          <w:rFonts w:ascii="Arial" w:hAnsi="Arial" w:cs="Arial"/>
          <w:b/>
          <w:noProof/>
          <w:sz w:val="24"/>
          <w:szCs w:val="24"/>
        </w:rPr>
        <w:t>200</w:t>
      </w:r>
      <w:r w:rsidR="00E3458B">
        <w:rPr>
          <w:rFonts w:ascii="Arial" w:hAnsi="Arial" w:cs="Arial"/>
          <w:b/>
          <w:noProof/>
          <w:sz w:val="24"/>
          <w:szCs w:val="24"/>
        </w:rPr>
        <w:t>9067</w:t>
      </w:r>
    </w:p>
    <w:p w14:paraId="1EBE8192" w14:textId="0803B7FB" w:rsidR="001E41F3" w:rsidRDefault="00766C79" w:rsidP="007F774D">
      <w:pPr>
        <w:tabs>
          <w:tab w:val="right" w:pos="9781"/>
        </w:tabs>
        <w:rPr>
          <w:noProof/>
        </w:rPr>
      </w:pPr>
      <w:r>
        <w:rPr>
          <w:rFonts w:ascii="Arial" w:hAnsi="Arial" w:cs="Arial"/>
          <w:b/>
          <w:noProof/>
          <w:sz w:val="24"/>
          <w:szCs w:val="24"/>
        </w:rPr>
        <w:t xml:space="preserve">16 </w:t>
      </w:r>
      <w:r w:rsidR="0094792E">
        <w:rPr>
          <w:rFonts w:ascii="Arial" w:hAnsi="Arial" w:cs="Arial"/>
          <w:b/>
          <w:noProof/>
          <w:sz w:val="24"/>
          <w:szCs w:val="24"/>
        </w:rPr>
        <w:t xml:space="preserve">- </w:t>
      </w:r>
      <w:r>
        <w:rPr>
          <w:rFonts w:ascii="Arial" w:hAnsi="Arial" w:cs="Arial"/>
          <w:b/>
          <w:noProof/>
          <w:sz w:val="24"/>
          <w:szCs w:val="24"/>
        </w:rPr>
        <w:t>20 November</w:t>
      </w:r>
      <w:r w:rsidR="0094792E">
        <w:rPr>
          <w:rFonts w:ascii="Arial" w:hAnsi="Arial" w:cs="Arial"/>
          <w:b/>
          <w:noProof/>
          <w:sz w:val="24"/>
          <w:szCs w:val="24"/>
        </w:rPr>
        <w:t xml:space="preserve">, </w:t>
      </w:r>
      <w:r w:rsidR="002465E7">
        <w:rPr>
          <w:rFonts w:ascii="Arial" w:hAnsi="Arial" w:cs="Arial"/>
          <w:b/>
          <w:noProof/>
          <w:sz w:val="24"/>
          <w:szCs w:val="24"/>
        </w:rPr>
        <w:t>2020</w:t>
      </w:r>
      <w:r w:rsidR="0094792E">
        <w:rPr>
          <w:rFonts w:ascii="Arial" w:hAnsi="Arial" w:cs="Arial"/>
          <w:b/>
          <w:noProof/>
          <w:sz w:val="24"/>
          <w:szCs w:val="24"/>
        </w:rPr>
        <w:t xml:space="preserve">, </w:t>
      </w:r>
      <w:r>
        <w:rPr>
          <w:rFonts w:ascii="Arial" w:hAnsi="Arial" w:cs="Arial"/>
          <w:b/>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5"/>
        <w:gridCol w:w="1106"/>
        <w:gridCol w:w="2410"/>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1E41F3" w14:paraId="443E4C50" w14:textId="77777777" w:rsidTr="009E34EF">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7477D2EB" w:rsidR="001E41F3" w:rsidRPr="00410371" w:rsidRDefault="004660B5" w:rsidP="00D14AEE">
            <w:pPr>
              <w:pStyle w:val="CRCoverPage"/>
              <w:spacing w:after="0"/>
              <w:jc w:val="right"/>
              <w:rPr>
                <w:b/>
                <w:noProof/>
                <w:sz w:val="28"/>
              </w:rPr>
            </w:pPr>
            <w:r>
              <w:rPr>
                <w:b/>
                <w:noProof/>
                <w:sz w:val="28"/>
              </w:rPr>
              <w:t>23.</w:t>
            </w:r>
            <w:r w:rsidR="00D14AEE">
              <w:rPr>
                <w:b/>
                <w:noProof/>
                <w:sz w:val="28"/>
              </w:rPr>
              <w:t>5</w:t>
            </w:r>
            <w:r w:rsidR="00282EB4">
              <w:rPr>
                <w:b/>
                <w:noProof/>
                <w:sz w:val="28"/>
              </w:rPr>
              <w:t>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7777777" w:rsidR="001E41F3" w:rsidRPr="00410371" w:rsidRDefault="00E13F3D" w:rsidP="00547111">
            <w:pPr>
              <w:pStyle w:val="CRCoverPage"/>
              <w:spacing w:after="0"/>
              <w:rPr>
                <w:noProof/>
              </w:rPr>
            </w:pPr>
            <w:r w:rsidRPr="00410371">
              <w:rPr>
                <w:b/>
                <w:noProof/>
                <w:sz w:val="28"/>
              </w:rPr>
              <w:t>&lt;CR#&gt;</w:t>
            </w:r>
          </w:p>
        </w:tc>
        <w:tc>
          <w:tcPr>
            <w:tcW w:w="595"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06" w:type="dxa"/>
            <w:shd w:val="pct30" w:color="FFFF00" w:fill="auto"/>
          </w:tcPr>
          <w:p w14:paraId="582E5E68"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77777777" w:rsidR="001E41F3" w:rsidRPr="00410371" w:rsidRDefault="00E13F3D">
            <w:pPr>
              <w:pStyle w:val="CRCoverPage"/>
              <w:spacing w:after="0"/>
              <w:jc w:val="center"/>
              <w:rPr>
                <w:noProof/>
                <w:sz w:val="28"/>
              </w:rPr>
            </w:pPr>
            <w:r w:rsidRPr="00410371">
              <w:rPr>
                <w:b/>
                <w:noProof/>
                <w:sz w:val="28"/>
              </w:rPr>
              <w:t>&lt;Version#&gt;</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9B5AD84" w:rsidR="00F25D98" w:rsidRDefault="00423699"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1AA4534C" w:rsidR="001E41F3" w:rsidRDefault="00E3458B">
            <w:pPr>
              <w:pStyle w:val="CRCoverPage"/>
              <w:spacing w:after="0"/>
              <w:ind w:left="100"/>
              <w:rPr>
                <w:noProof/>
              </w:rPr>
            </w:pPr>
            <w:r>
              <w:t xml:space="preserve">Draft 23.503 </w:t>
            </w:r>
            <w:r w:rsidR="004660B5">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204B8EF9" w:rsidR="001E41F3" w:rsidRDefault="00423699" w:rsidP="008C5A84">
            <w:pPr>
              <w:pStyle w:val="CRCoverPage"/>
              <w:spacing w:after="0"/>
              <w:ind w:left="100"/>
              <w:rPr>
                <w:noProof/>
              </w:rPr>
            </w:pPr>
            <w:r>
              <w:rPr>
                <w:noProof/>
              </w:rPr>
              <w:t>Perspecta Labs</w:t>
            </w:r>
            <w:r w:rsidR="004D700E">
              <w:rPr>
                <w:noProof/>
              </w:rPr>
              <w:t>, CISA ECD</w:t>
            </w:r>
            <w:r w:rsidR="002916F5">
              <w:rPr>
                <w:noProof/>
              </w:rPr>
              <w:t>, AT&amp;T, T-Mobile USA</w:t>
            </w:r>
            <w:r w:rsidR="009D021A">
              <w:rPr>
                <w:noProof/>
              </w:rPr>
              <w:t>,</w:t>
            </w:r>
            <w:r w:rsidR="00DD4DB1">
              <w:rPr>
                <w:noProof/>
              </w:rPr>
              <w:t xml:space="preserve"> Nokia, Nokia Shanghai-Bell</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3F939650" w:rsidR="001E41F3" w:rsidRDefault="00423699" w:rsidP="002E1F99">
            <w:pPr>
              <w:pStyle w:val="CRCoverPage"/>
              <w:spacing w:after="0"/>
              <w:rPr>
                <w:noProof/>
              </w:rPr>
            </w:pPr>
            <w:r>
              <w:rPr>
                <w:noProof/>
              </w:rPr>
              <w:t xml:space="preserve">  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315A069" w:rsidR="001E41F3" w:rsidRDefault="00423699" w:rsidP="00D7423B">
            <w:pPr>
              <w:pStyle w:val="CRCoverPage"/>
              <w:spacing w:after="0"/>
              <w:rPr>
                <w:noProof/>
              </w:rPr>
            </w:pPr>
            <w:r>
              <w:rPr>
                <w:noProof/>
              </w:rPr>
              <w:t xml:space="preserve"> </w:t>
            </w:r>
            <w:r w:rsidR="00D7423B">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2252D24" w:rsidR="001E41F3" w:rsidRDefault="00036BDF" w:rsidP="00D7423B">
            <w:pPr>
              <w:pStyle w:val="CRCoverPage"/>
              <w:spacing w:after="0"/>
              <w:ind w:left="100"/>
              <w:rPr>
                <w:noProof/>
              </w:rPr>
            </w:pPr>
            <w:r>
              <w:rPr>
                <w:noProof/>
              </w:rPr>
              <w:t>09 Nov 2020</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BF72657" w:rsidR="001E41F3" w:rsidRDefault="00423699"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0386C71A" w:rsidR="001E41F3" w:rsidRDefault="00423699">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E5506C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3A5CC246" w:rsidR="00423699" w:rsidRPr="007C2097" w:rsidRDefault="00423699" w:rsidP="002E1F99">
            <w:pPr>
              <w:pStyle w:val="CRCoverPage"/>
              <w:tabs>
                <w:tab w:val="left" w:pos="950"/>
              </w:tabs>
              <w:spacing w:after="0"/>
              <w:ind w:left="963" w:hanging="720"/>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E1F99" w14:paraId="41903A62" w14:textId="77777777" w:rsidTr="00547111">
        <w:tc>
          <w:tcPr>
            <w:tcW w:w="2694" w:type="dxa"/>
            <w:gridSpan w:val="2"/>
            <w:tcBorders>
              <w:top w:val="single" w:sz="4" w:space="0" w:color="auto"/>
              <w:left w:val="single" w:sz="4" w:space="0" w:color="auto"/>
            </w:tcBorders>
          </w:tcPr>
          <w:p w14:paraId="3D4DE4FD" w14:textId="77777777" w:rsidR="002E1F99" w:rsidRDefault="002E1F99" w:rsidP="002E1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A80DF" w14:textId="12C77E18" w:rsidR="00173954" w:rsidRDefault="00173954" w:rsidP="00173954">
            <w:pPr>
              <w:pStyle w:val="CRCoverPage"/>
              <w:spacing w:after="0"/>
              <w:rPr>
                <w:rFonts w:cs="Arial"/>
                <w:noProof/>
              </w:rPr>
            </w:pPr>
            <w:r w:rsidRPr="007D07B5">
              <w:rPr>
                <w:rFonts w:cs="Arial"/>
              </w:rPr>
              <w:t>MPS for DTS provides the Service User with priority for ap</w:t>
            </w:r>
            <w:r>
              <w:rPr>
                <w:rFonts w:cs="Arial"/>
              </w:rPr>
              <w:t xml:space="preserve">plications </w:t>
            </w:r>
            <w:r w:rsidRPr="007D07B5">
              <w:rPr>
                <w:rFonts w:cs="Arial"/>
              </w:rPr>
              <w:t xml:space="preserve">using the </w:t>
            </w:r>
            <w:r>
              <w:rPr>
                <w:rFonts w:cs="Arial"/>
              </w:rPr>
              <w:t xml:space="preserve">QoS </w:t>
            </w:r>
            <w:r w:rsidR="00A24B5B">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2E7ED2CA" w14:textId="77777777" w:rsidR="00173954" w:rsidRDefault="00173954" w:rsidP="00173954">
            <w:pPr>
              <w:pStyle w:val="CRCoverPage"/>
              <w:spacing w:after="0"/>
              <w:rPr>
                <w:rFonts w:cs="Arial"/>
                <w:noProof/>
              </w:rPr>
            </w:pPr>
          </w:p>
          <w:p w14:paraId="526958E3" w14:textId="77777777" w:rsidR="00173954" w:rsidRPr="007D07B5" w:rsidRDefault="00173954" w:rsidP="00173954">
            <w:pPr>
              <w:pStyle w:val="CRCoverPage"/>
              <w:spacing w:after="0"/>
              <w:rPr>
                <w:rFonts w:cs="Arial"/>
                <w:noProof/>
              </w:rPr>
            </w:pPr>
            <w:r w:rsidRPr="007D07B5">
              <w:rPr>
                <w:rFonts w:cs="Arial"/>
                <w:noProof/>
              </w:rPr>
              <w:t>This CR supports stage 1 requirements, TS 22.153, clause 9.3.1:</w:t>
            </w:r>
          </w:p>
          <w:p w14:paraId="2E83DD93" w14:textId="77777777" w:rsidR="00173954" w:rsidRDefault="00173954" w:rsidP="00173954">
            <w:pPr>
              <w:pStyle w:val="CRCoverPage"/>
              <w:spacing w:after="0"/>
              <w:rPr>
                <w:rFonts w:cs="Arial"/>
                <w:noProof/>
              </w:rPr>
            </w:pPr>
          </w:p>
          <w:p w14:paraId="13D81377" w14:textId="77777777" w:rsidR="00173954" w:rsidRPr="007D07B5" w:rsidRDefault="00173954" w:rsidP="00173954">
            <w:pPr>
              <w:pStyle w:val="CRCoverPage"/>
              <w:spacing w:after="0"/>
              <w:rPr>
                <w:rFonts w:cs="Arial"/>
                <w:noProof/>
              </w:rPr>
            </w:pPr>
            <w:r w:rsidRPr="007D07B5">
              <w:rPr>
                <w:rFonts w:cs="Arial"/>
              </w:rPr>
              <w:t>The system shall support:</w:t>
            </w:r>
          </w:p>
          <w:p w14:paraId="636F8582"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with a subscription for MPS, and</w:t>
            </w:r>
          </w:p>
          <w:p w14:paraId="4861BECB"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that does not have an MPS subscription</w:t>
            </w:r>
          </w:p>
          <w:p w14:paraId="68E1412B" w14:textId="77777777" w:rsidR="00173954" w:rsidRDefault="00173954" w:rsidP="00173954">
            <w:pPr>
              <w:pStyle w:val="B1"/>
              <w:spacing w:after="0"/>
              <w:ind w:left="364" w:firstLine="0"/>
              <w:rPr>
                <w:rFonts w:ascii="Arial" w:hAnsi="Arial" w:cs="Arial"/>
              </w:rPr>
            </w:pPr>
          </w:p>
          <w:p w14:paraId="70568098" w14:textId="4389CF97" w:rsidR="002E1F99" w:rsidRDefault="00173954" w:rsidP="00CF0CF5">
            <w:pPr>
              <w:pStyle w:val="CRCoverPage"/>
              <w:spacing w:after="0"/>
              <w:rPr>
                <w:noProof/>
              </w:rPr>
            </w:pPr>
            <w:r>
              <w:rPr>
                <w:rFonts w:cs="Arial"/>
              </w:rPr>
              <w:t>TS 23.503 currently does not support MPS for DTS</w:t>
            </w:r>
            <w:r w:rsidR="00F422D7">
              <w:rPr>
                <w:rFonts w:cs="Arial"/>
              </w:rPr>
              <w:t>.</w:t>
            </w:r>
          </w:p>
        </w:tc>
      </w:tr>
      <w:tr w:rsidR="002E1F99" w14:paraId="7436E751" w14:textId="77777777" w:rsidTr="00547111">
        <w:tc>
          <w:tcPr>
            <w:tcW w:w="2694" w:type="dxa"/>
            <w:gridSpan w:val="2"/>
            <w:tcBorders>
              <w:left w:val="single" w:sz="4" w:space="0" w:color="auto"/>
            </w:tcBorders>
          </w:tcPr>
          <w:p w14:paraId="551CA27C"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46924391" w14:textId="77777777" w:rsidR="002E1F99" w:rsidRDefault="002E1F99" w:rsidP="002E1F99">
            <w:pPr>
              <w:pStyle w:val="CRCoverPage"/>
              <w:spacing w:after="0"/>
              <w:rPr>
                <w:noProof/>
                <w:sz w:val="8"/>
                <w:szCs w:val="8"/>
              </w:rPr>
            </w:pPr>
          </w:p>
        </w:tc>
      </w:tr>
      <w:tr w:rsidR="002E1F99" w14:paraId="185F29A4" w14:textId="77777777" w:rsidTr="00547111">
        <w:tc>
          <w:tcPr>
            <w:tcW w:w="2694" w:type="dxa"/>
            <w:gridSpan w:val="2"/>
            <w:tcBorders>
              <w:left w:val="single" w:sz="4" w:space="0" w:color="auto"/>
            </w:tcBorders>
          </w:tcPr>
          <w:p w14:paraId="7954FFDD" w14:textId="77777777" w:rsidR="002E1F99" w:rsidRDefault="002E1F99" w:rsidP="002E1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2E109" w14:textId="6FF8F253" w:rsidR="002E1F99" w:rsidRPr="00525D92" w:rsidRDefault="002E1F99" w:rsidP="002E1F99">
            <w:pPr>
              <w:pStyle w:val="CRCoverPage"/>
              <w:spacing w:after="0"/>
              <w:ind w:left="100"/>
              <w:rPr>
                <w:rFonts w:cs="Arial"/>
                <w:noProof/>
              </w:rPr>
            </w:pPr>
            <w:r w:rsidRPr="00525D92">
              <w:rPr>
                <w:rFonts w:cs="Arial"/>
                <w:noProof/>
              </w:rPr>
              <w:t xml:space="preserve">Changes to </w:t>
            </w:r>
            <w:r w:rsidR="00F430BE">
              <w:rPr>
                <w:rFonts w:cs="Arial"/>
                <w:noProof/>
              </w:rPr>
              <w:t>two</w:t>
            </w:r>
            <w:r w:rsidR="00F430BE" w:rsidRPr="00525D92">
              <w:rPr>
                <w:rFonts w:cs="Arial"/>
                <w:noProof/>
              </w:rPr>
              <w:t xml:space="preserve"> </w:t>
            </w:r>
            <w:r w:rsidRPr="00525D92">
              <w:rPr>
                <w:rFonts w:cs="Arial"/>
                <w:noProof/>
              </w:rPr>
              <w:t>clauses.</w:t>
            </w:r>
          </w:p>
          <w:p w14:paraId="551075A9" w14:textId="70A96FF8" w:rsidR="00AC5B78" w:rsidRDefault="002E1F99" w:rsidP="00AC5B78">
            <w:pPr>
              <w:pStyle w:val="CRCoverPage"/>
              <w:numPr>
                <w:ilvl w:val="0"/>
                <w:numId w:val="11"/>
              </w:numPr>
              <w:spacing w:after="0"/>
              <w:rPr>
                <w:rFonts w:cs="Arial"/>
                <w:noProof/>
              </w:rPr>
            </w:pPr>
            <w:r w:rsidRPr="00525D92">
              <w:rPr>
                <w:rFonts w:cs="Arial"/>
                <w:noProof/>
              </w:rPr>
              <w:t>Added DTS abbreviation</w:t>
            </w:r>
            <w:r w:rsidR="00F422D7">
              <w:rPr>
                <w:rFonts w:cs="Arial"/>
                <w:noProof/>
              </w:rPr>
              <w:t>; and</w:t>
            </w:r>
          </w:p>
          <w:p w14:paraId="4CE8C1C9" w14:textId="2F397AD3" w:rsidR="002E1F99" w:rsidRPr="00AC5B78" w:rsidRDefault="002E1F99" w:rsidP="00AC5B78">
            <w:pPr>
              <w:pStyle w:val="CRCoverPage"/>
              <w:numPr>
                <w:ilvl w:val="0"/>
                <w:numId w:val="11"/>
              </w:numPr>
              <w:spacing w:after="0"/>
              <w:rPr>
                <w:rFonts w:cs="Arial"/>
                <w:noProof/>
              </w:rPr>
            </w:pPr>
            <w:r w:rsidRPr="00AC5B78">
              <w:rPr>
                <w:rFonts w:cs="Arial"/>
                <w:noProof/>
              </w:rPr>
              <w:t xml:space="preserve">Added clarifications in </w:t>
            </w:r>
            <w:r w:rsidR="00AC5B78">
              <w:rPr>
                <w:rFonts w:cs="Arial"/>
                <w:noProof/>
              </w:rPr>
              <w:t xml:space="preserve">clause </w:t>
            </w:r>
            <w:r w:rsidR="00AC5B78">
              <w:t xml:space="preserve">6.1.3.11 </w:t>
            </w:r>
            <w:r w:rsidR="00AC5B78" w:rsidRPr="00F70B61">
              <w:t>Multimedia Priority Service support</w:t>
            </w:r>
            <w:r w:rsidR="00F422D7">
              <w:t>.</w:t>
            </w:r>
          </w:p>
        </w:tc>
      </w:tr>
      <w:tr w:rsidR="002E1F99" w14:paraId="54233E6D" w14:textId="77777777" w:rsidTr="00547111">
        <w:tc>
          <w:tcPr>
            <w:tcW w:w="2694" w:type="dxa"/>
            <w:gridSpan w:val="2"/>
            <w:tcBorders>
              <w:left w:val="single" w:sz="4" w:space="0" w:color="auto"/>
            </w:tcBorders>
          </w:tcPr>
          <w:p w14:paraId="15CD4874"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7F6155BD" w14:textId="77777777" w:rsidR="002E1F99" w:rsidRDefault="002E1F99" w:rsidP="002E1F99">
            <w:pPr>
              <w:pStyle w:val="CRCoverPage"/>
              <w:spacing w:after="0"/>
              <w:rPr>
                <w:noProof/>
                <w:sz w:val="8"/>
                <w:szCs w:val="8"/>
              </w:rPr>
            </w:pPr>
          </w:p>
        </w:tc>
      </w:tr>
      <w:tr w:rsidR="002E1F99" w14:paraId="67911381" w14:textId="77777777" w:rsidTr="00547111">
        <w:tc>
          <w:tcPr>
            <w:tcW w:w="2694" w:type="dxa"/>
            <w:gridSpan w:val="2"/>
            <w:tcBorders>
              <w:left w:val="single" w:sz="4" w:space="0" w:color="auto"/>
              <w:bottom w:val="single" w:sz="4" w:space="0" w:color="auto"/>
            </w:tcBorders>
          </w:tcPr>
          <w:p w14:paraId="671EC4B8" w14:textId="77777777" w:rsidR="002E1F99" w:rsidRDefault="002E1F99" w:rsidP="002E1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1C845923" w:rsidR="002E1F99" w:rsidRDefault="002E1F99" w:rsidP="002E1F99">
            <w:pPr>
              <w:pStyle w:val="CRCoverPage"/>
              <w:spacing w:after="0"/>
              <w:ind w:left="100"/>
              <w:rPr>
                <w:noProof/>
              </w:rPr>
            </w:pPr>
            <w:r>
              <w:rPr>
                <w:noProof/>
              </w:rPr>
              <w:t xml:space="preserve">No support for MPS for DTS in </w:t>
            </w:r>
            <w:r w:rsidR="00D43BC9">
              <w:rPr>
                <w:noProof/>
              </w:rPr>
              <w:t xml:space="preserve">5GC in </w:t>
            </w:r>
            <w:r>
              <w:rPr>
                <w:noProof/>
              </w:rPr>
              <w:t>Release 17.</w:t>
            </w:r>
          </w:p>
        </w:tc>
      </w:tr>
      <w:tr w:rsidR="002E1F99" w14:paraId="55A57E9B" w14:textId="77777777" w:rsidTr="00547111">
        <w:tc>
          <w:tcPr>
            <w:tcW w:w="2694" w:type="dxa"/>
            <w:gridSpan w:val="2"/>
          </w:tcPr>
          <w:p w14:paraId="43A63027" w14:textId="77777777" w:rsidR="002E1F99" w:rsidRDefault="002E1F99" w:rsidP="002E1F99">
            <w:pPr>
              <w:pStyle w:val="CRCoverPage"/>
              <w:spacing w:after="0"/>
              <w:rPr>
                <w:b/>
                <w:i/>
                <w:noProof/>
                <w:sz w:val="8"/>
                <w:szCs w:val="8"/>
              </w:rPr>
            </w:pPr>
          </w:p>
        </w:tc>
        <w:tc>
          <w:tcPr>
            <w:tcW w:w="6946" w:type="dxa"/>
            <w:gridSpan w:val="9"/>
          </w:tcPr>
          <w:p w14:paraId="59921E69" w14:textId="77777777" w:rsidR="002E1F99" w:rsidRDefault="002E1F99" w:rsidP="002E1F99">
            <w:pPr>
              <w:pStyle w:val="CRCoverPage"/>
              <w:spacing w:after="0"/>
              <w:rPr>
                <w:noProof/>
                <w:sz w:val="8"/>
                <w:szCs w:val="8"/>
              </w:rPr>
            </w:pPr>
          </w:p>
        </w:tc>
      </w:tr>
      <w:tr w:rsidR="002E1F99" w14:paraId="3F687E9F" w14:textId="77777777" w:rsidTr="00547111">
        <w:tc>
          <w:tcPr>
            <w:tcW w:w="2694" w:type="dxa"/>
            <w:gridSpan w:val="2"/>
            <w:tcBorders>
              <w:top w:val="single" w:sz="4" w:space="0" w:color="auto"/>
              <w:left w:val="single" w:sz="4" w:space="0" w:color="auto"/>
            </w:tcBorders>
          </w:tcPr>
          <w:p w14:paraId="48F6DFB1" w14:textId="77777777" w:rsidR="002E1F99" w:rsidRDefault="002E1F99" w:rsidP="002E1F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59D9C575" w:rsidR="002E1F99" w:rsidRDefault="00F422D7" w:rsidP="002E1F99">
            <w:pPr>
              <w:pStyle w:val="CRCoverPage"/>
              <w:spacing w:after="0"/>
              <w:ind w:left="100"/>
              <w:rPr>
                <w:noProof/>
              </w:rPr>
            </w:pPr>
            <w:r>
              <w:rPr>
                <w:noProof/>
              </w:rPr>
              <w:t>3.2, 6.1.3.11</w:t>
            </w:r>
          </w:p>
        </w:tc>
      </w:tr>
      <w:tr w:rsidR="002E1F99" w14:paraId="0B7B2944" w14:textId="77777777" w:rsidTr="00547111">
        <w:tc>
          <w:tcPr>
            <w:tcW w:w="2694" w:type="dxa"/>
            <w:gridSpan w:val="2"/>
            <w:tcBorders>
              <w:left w:val="single" w:sz="4" w:space="0" w:color="auto"/>
            </w:tcBorders>
          </w:tcPr>
          <w:p w14:paraId="26CE5D59"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55DFF307" w14:textId="77777777" w:rsidR="002E1F99" w:rsidRDefault="002E1F99" w:rsidP="002E1F99">
            <w:pPr>
              <w:pStyle w:val="CRCoverPage"/>
              <w:spacing w:after="0"/>
              <w:rPr>
                <w:noProof/>
                <w:sz w:val="8"/>
                <w:szCs w:val="8"/>
              </w:rPr>
            </w:pPr>
          </w:p>
        </w:tc>
      </w:tr>
      <w:tr w:rsidR="002E1F99" w14:paraId="1A2ECE53" w14:textId="77777777" w:rsidTr="00547111">
        <w:tc>
          <w:tcPr>
            <w:tcW w:w="2694" w:type="dxa"/>
            <w:gridSpan w:val="2"/>
            <w:tcBorders>
              <w:left w:val="single" w:sz="4" w:space="0" w:color="auto"/>
            </w:tcBorders>
          </w:tcPr>
          <w:p w14:paraId="0EEAC164" w14:textId="77777777" w:rsidR="002E1F99" w:rsidRDefault="002E1F99" w:rsidP="002E1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E1F99" w:rsidRDefault="002E1F99" w:rsidP="002E1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E1F99" w:rsidRDefault="002E1F99" w:rsidP="002E1F99">
            <w:pPr>
              <w:pStyle w:val="CRCoverPage"/>
              <w:spacing w:after="0"/>
              <w:jc w:val="center"/>
              <w:rPr>
                <w:b/>
                <w:caps/>
                <w:noProof/>
              </w:rPr>
            </w:pPr>
            <w:r>
              <w:rPr>
                <w:b/>
                <w:caps/>
                <w:noProof/>
              </w:rPr>
              <w:t>N</w:t>
            </w:r>
          </w:p>
        </w:tc>
        <w:tc>
          <w:tcPr>
            <w:tcW w:w="2977" w:type="dxa"/>
            <w:gridSpan w:val="4"/>
          </w:tcPr>
          <w:p w14:paraId="2FD8846A" w14:textId="77777777" w:rsidR="002E1F99" w:rsidRDefault="002E1F99" w:rsidP="002E1F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E1F99" w:rsidRDefault="002E1F99" w:rsidP="002E1F99">
            <w:pPr>
              <w:pStyle w:val="CRCoverPage"/>
              <w:spacing w:after="0"/>
              <w:ind w:left="99"/>
              <w:rPr>
                <w:noProof/>
              </w:rPr>
            </w:pPr>
          </w:p>
        </w:tc>
      </w:tr>
      <w:tr w:rsidR="002E1F99" w14:paraId="5204D1E5" w14:textId="77777777" w:rsidTr="00547111">
        <w:tc>
          <w:tcPr>
            <w:tcW w:w="2694" w:type="dxa"/>
            <w:gridSpan w:val="2"/>
            <w:tcBorders>
              <w:left w:val="single" w:sz="4" w:space="0" w:color="auto"/>
            </w:tcBorders>
          </w:tcPr>
          <w:p w14:paraId="10ADFDAD" w14:textId="77777777" w:rsidR="002E1F99" w:rsidRDefault="002E1F99" w:rsidP="002E1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EB9CC9B" w:rsidR="002E1F99" w:rsidRDefault="002E1F99" w:rsidP="002E1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E1F99" w:rsidRDefault="002E1F99" w:rsidP="002E1F99">
            <w:pPr>
              <w:pStyle w:val="CRCoverPage"/>
              <w:spacing w:after="0"/>
              <w:jc w:val="center"/>
              <w:rPr>
                <w:b/>
                <w:caps/>
                <w:noProof/>
              </w:rPr>
            </w:pPr>
          </w:p>
        </w:tc>
        <w:tc>
          <w:tcPr>
            <w:tcW w:w="2977" w:type="dxa"/>
            <w:gridSpan w:val="4"/>
          </w:tcPr>
          <w:p w14:paraId="1264CEC6" w14:textId="77777777" w:rsidR="002E1F99" w:rsidRDefault="002E1F99" w:rsidP="002E1F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205F8C6B" w:rsidR="002E1F99" w:rsidRDefault="002E1F99" w:rsidP="00906CCA">
            <w:pPr>
              <w:pStyle w:val="CRCoverPage"/>
              <w:spacing w:after="0"/>
              <w:ind w:left="99"/>
              <w:rPr>
                <w:noProof/>
              </w:rPr>
            </w:pPr>
            <w:r>
              <w:rPr>
                <w:noProof/>
              </w:rPr>
              <w:t xml:space="preserve">TS 23.501 </w:t>
            </w:r>
            <w:r w:rsidR="00906CCA">
              <w:rPr>
                <w:noProof/>
              </w:rPr>
              <w:t>CR 23.501 MPS for DTS on PPCS</w:t>
            </w:r>
          </w:p>
        </w:tc>
      </w:tr>
      <w:tr w:rsidR="002E1F99" w14:paraId="5998578D" w14:textId="77777777" w:rsidTr="00547111">
        <w:tc>
          <w:tcPr>
            <w:tcW w:w="2694" w:type="dxa"/>
            <w:gridSpan w:val="2"/>
            <w:tcBorders>
              <w:left w:val="single" w:sz="4" w:space="0" w:color="auto"/>
            </w:tcBorders>
          </w:tcPr>
          <w:p w14:paraId="1DF51184" w14:textId="77777777" w:rsidR="002E1F99" w:rsidRDefault="002E1F99" w:rsidP="002E1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8EB359E" w:rsidR="002E1F99" w:rsidRDefault="002E1F99" w:rsidP="002E1F99">
            <w:pPr>
              <w:pStyle w:val="CRCoverPage"/>
              <w:spacing w:after="0"/>
              <w:jc w:val="center"/>
              <w:rPr>
                <w:b/>
                <w:caps/>
                <w:noProof/>
              </w:rPr>
            </w:pPr>
            <w:r>
              <w:rPr>
                <w:b/>
                <w:caps/>
                <w:noProof/>
              </w:rPr>
              <w:t>X</w:t>
            </w:r>
          </w:p>
        </w:tc>
        <w:tc>
          <w:tcPr>
            <w:tcW w:w="2977" w:type="dxa"/>
            <w:gridSpan w:val="4"/>
          </w:tcPr>
          <w:p w14:paraId="7665B21D" w14:textId="77777777" w:rsidR="002E1F99" w:rsidRDefault="002E1F99" w:rsidP="002E1F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E1F99" w:rsidRDefault="002E1F99" w:rsidP="002E1F99">
            <w:pPr>
              <w:pStyle w:val="CRCoverPage"/>
              <w:spacing w:after="0"/>
              <w:ind w:left="99"/>
              <w:rPr>
                <w:noProof/>
              </w:rPr>
            </w:pPr>
            <w:r>
              <w:rPr>
                <w:noProof/>
              </w:rPr>
              <w:t xml:space="preserve">TS/TR ... CR ... </w:t>
            </w:r>
          </w:p>
        </w:tc>
      </w:tr>
      <w:tr w:rsidR="002E1F99" w14:paraId="0973020F" w14:textId="77777777" w:rsidTr="00547111">
        <w:tc>
          <w:tcPr>
            <w:tcW w:w="2694" w:type="dxa"/>
            <w:gridSpan w:val="2"/>
            <w:tcBorders>
              <w:left w:val="single" w:sz="4" w:space="0" w:color="auto"/>
            </w:tcBorders>
          </w:tcPr>
          <w:p w14:paraId="44639397" w14:textId="77777777" w:rsidR="002E1F99" w:rsidRDefault="002E1F99" w:rsidP="002E1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0274CA0A" w:rsidR="002E1F99" w:rsidRDefault="002E1F99" w:rsidP="002E1F99">
            <w:pPr>
              <w:pStyle w:val="CRCoverPage"/>
              <w:spacing w:after="0"/>
              <w:jc w:val="center"/>
              <w:rPr>
                <w:b/>
                <w:caps/>
                <w:noProof/>
              </w:rPr>
            </w:pPr>
            <w:r>
              <w:rPr>
                <w:b/>
                <w:caps/>
                <w:noProof/>
              </w:rPr>
              <w:t>X</w:t>
            </w:r>
          </w:p>
        </w:tc>
        <w:tc>
          <w:tcPr>
            <w:tcW w:w="2977" w:type="dxa"/>
            <w:gridSpan w:val="4"/>
          </w:tcPr>
          <w:p w14:paraId="7BB55338" w14:textId="77777777" w:rsidR="002E1F99" w:rsidRDefault="002E1F99" w:rsidP="002E1F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E1F99" w:rsidRDefault="002E1F99" w:rsidP="002E1F99">
            <w:pPr>
              <w:pStyle w:val="CRCoverPage"/>
              <w:spacing w:after="0"/>
              <w:ind w:left="99"/>
              <w:rPr>
                <w:noProof/>
              </w:rPr>
            </w:pPr>
            <w:r>
              <w:rPr>
                <w:noProof/>
              </w:rPr>
              <w:t xml:space="preserve">TS/TR ... CR ... </w:t>
            </w:r>
          </w:p>
        </w:tc>
      </w:tr>
      <w:tr w:rsidR="002E1F99" w14:paraId="63BF0F74" w14:textId="77777777" w:rsidTr="008863B9">
        <w:tc>
          <w:tcPr>
            <w:tcW w:w="2694" w:type="dxa"/>
            <w:gridSpan w:val="2"/>
            <w:tcBorders>
              <w:left w:val="single" w:sz="4" w:space="0" w:color="auto"/>
            </w:tcBorders>
          </w:tcPr>
          <w:p w14:paraId="1C22AA88" w14:textId="77777777" w:rsidR="002E1F99" w:rsidRDefault="002E1F99" w:rsidP="002E1F99">
            <w:pPr>
              <w:pStyle w:val="CRCoverPage"/>
              <w:spacing w:after="0"/>
              <w:rPr>
                <w:b/>
                <w:i/>
                <w:noProof/>
              </w:rPr>
            </w:pPr>
          </w:p>
        </w:tc>
        <w:tc>
          <w:tcPr>
            <w:tcW w:w="6946" w:type="dxa"/>
            <w:gridSpan w:val="9"/>
            <w:tcBorders>
              <w:right w:val="single" w:sz="4" w:space="0" w:color="auto"/>
            </w:tcBorders>
          </w:tcPr>
          <w:p w14:paraId="78F4D5E8" w14:textId="77777777" w:rsidR="002E1F99" w:rsidRDefault="002E1F99" w:rsidP="002E1F99">
            <w:pPr>
              <w:pStyle w:val="CRCoverPage"/>
              <w:spacing w:after="0"/>
              <w:rPr>
                <w:noProof/>
              </w:rPr>
            </w:pPr>
          </w:p>
        </w:tc>
      </w:tr>
      <w:tr w:rsidR="002E1F99" w14:paraId="7808254C" w14:textId="77777777" w:rsidTr="008863B9">
        <w:tc>
          <w:tcPr>
            <w:tcW w:w="2694" w:type="dxa"/>
            <w:gridSpan w:val="2"/>
            <w:tcBorders>
              <w:left w:val="single" w:sz="4" w:space="0" w:color="auto"/>
              <w:bottom w:val="single" w:sz="4" w:space="0" w:color="auto"/>
            </w:tcBorders>
          </w:tcPr>
          <w:p w14:paraId="33C0BDD1" w14:textId="77777777" w:rsidR="002E1F99" w:rsidRDefault="002E1F99" w:rsidP="002E1F9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43ECB41" w14:textId="77777777" w:rsidR="002E1F99" w:rsidRDefault="002E1F99" w:rsidP="002E1F99">
            <w:pPr>
              <w:pStyle w:val="CRCoverPage"/>
              <w:spacing w:after="0"/>
              <w:ind w:left="100"/>
              <w:rPr>
                <w:noProof/>
              </w:rPr>
            </w:pPr>
          </w:p>
        </w:tc>
      </w:tr>
      <w:tr w:rsidR="002E1F99" w:rsidRPr="008863B9" w14:paraId="6FF5C6AA" w14:textId="77777777" w:rsidTr="008863B9">
        <w:tc>
          <w:tcPr>
            <w:tcW w:w="2694" w:type="dxa"/>
            <w:gridSpan w:val="2"/>
            <w:tcBorders>
              <w:top w:val="single" w:sz="4" w:space="0" w:color="auto"/>
              <w:bottom w:val="single" w:sz="4" w:space="0" w:color="auto"/>
            </w:tcBorders>
          </w:tcPr>
          <w:p w14:paraId="6B8BC6A6" w14:textId="77777777" w:rsidR="002E1F99" w:rsidRPr="008863B9" w:rsidRDefault="002E1F99" w:rsidP="002E1F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E1F99" w:rsidRPr="008863B9" w:rsidRDefault="002E1F99" w:rsidP="002E1F99">
            <w:pPr>
              <w:pStyle w:val="CRCoverPage"/>
              <w:spacing w:after="0"/>
              <w:ind w:left="100"/>
              <w:rPr>
                <w:noProof/>
                <w:sz w:val="8"/>
                <w:szCs w:val="8"/>
              </w:rPr>
            </w:pPr>
          </w:p>
        </w:tc>
      </w:tr>
      <w:tr w:rsidR="002E1F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E1F99" w:rsidRDefault="002E1F99" w:rsidP="002E1F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77777777" w:rsidR="002E1F99" w:rsidRDefault="002E1F99" w:rsidP="002E1F99">
            <w:pPr>
              <w:pStyle w:val="CRCoverPage"/>
              <w:spacing w:after="0"/>
              <w:ind w:left="100"/>
              <w:rPr>
                <w:noProof/>
              </w:rPr>
            </w:pPr>
          </w:p>
        </w:tc>
      </w:tr>
    </w:tbl>
    <w:p w14:paraId="4C05D73F" w14:textId="6371D2C2" w:rsidR="00884230" w:rsidRDefault="00CD1812" w:rsidP="00710F50">
      <w:pPr>
        <w:pBdr>
          <w:top w:val="single" w:sz="8" w:space="1" w:color="FF0000"/>
          <w:left w:val="single" w:sz="8" w:space="4" w:color="FF0000"/>
          <w:bottom w:val="single" w:sz="8" w:space="1" w:color="FF0000"/>
          <w:right w:val="single" w:sz="8" w:space="4" w:color="FF0000"/>
        </w:pBdr>
        <w:spacing w:after="120"/>
        <w:jc w:val="center"/>
        <w:rPr>
          <w:noProof/>
        </w:rPr>
      </w:pPr>
      <w:r w:rsidRPr="002800F7">
        <w:rPr>
          <w:rFonts w:ascii="Arial" w:hAnsi="Arial"/>
          <w:i/>
          <w:color w:val="0070C0"/>
          <w:sz w:val="24"/>
          <w:lang w:val="en-US"/>
        </w:rPr>
        <w:t>FIRST CHANGE</w:t>
      </w:r>
    </w:p>
    <w:p w14:paraId="754E5C09" w14:textId="77777777" w:rsidR="00CD1812" w:rsidRPr="00F70B61" w:rsidRDefault="00CD1812" w:rsidP="00CD1812">
      <w:pPr>
        <w:pStyle w:val="Heading2"/>
      </w:pPr>
      <w:bookmarkStart w:id="2" w:name="_Toc19197269"/>
      <w:r w:rsidRPr="00F70B61">
        <w:t>3.2</w:t>
      </w:r>
      <w:r w:rsidRPr="00F70B61">
        <w:tab/>
        <w:t>Abbreviations</w:t>
      </w:r>
      <w:bookmarkEnd w:id="2"/>
    </w:p>
    <w:p w14:paraId="5A2DB284" w14:textId="77777777" w:rsidR="00CD1812" w:rsidRPr="00F70B61" w:rsidRDefault="00CD1812" w:rsidP="00CD1812">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xml:space="preserve">, </w:t>
      </w:r>
      <w:proofErr w:type="gramStart"/>
      <w:r>
        <w:t>TS</w:t>
      </w:r>
      <w:proofErr w:type="gramEnd"/>
      <w:r>
        <w:t>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26264580" w14:textId="77777777" w:rsidR="00CD1812" w:rsidRDefault="00CD1812" w:rsidP="00CD1812">
      <w:pPr>
        <w:pStyle w:val="EW"/>
      </w:pPr>
      <w:r>
        <w:t>AMBR</w:t>
      </w:r>
      <w:r>
        <w:tab/>
        <w:t>Aggregated Maximum Bitrate</w:t>
      </w:r>
    </w:p>
    <w:p w14:paraId="25450749" w14:textId="77777777" w:rsidR="00CD1812" w:rsidRPr="00F70B61" w:rsidRDefault="00CD1812" w:rsidP="00CD1812">
      <w:pPr>
        <w:pStyle w:val="EW"/>
      </w:pPr>
      <w:r w:rsidRPr="00F70B61">
        <w:t>ANDSP</w:t>
      </w:r>
      <w:r w:rsidRPr="00F70B61">
        <w:tab/>
        <w:t>Access Network Discovery &amp; Selection Policy</w:t>
      </w:r>
    </w:p>
    <w:p w14:paraId="64352F71" w14:textId="77777777" w:rsidR="00CD1812" w:rsidRDefault="00CD1812" w:rsidP="00CD1812">
      <w:pPr>
        <w:pStyle w:val="EW"/>
      </w:pPr>
      <w:r>
        <w:t>ARP</w:t>
      </w:r>
      <w:r>
        <w:tab/>
        <w:t>Allocation and Retention Priority</w:t>
      </w:r>
    </w:p>
    <w:p w14:paraId="6769FD88" w14:textId="77777777" w:rsidR="00CD1812" w:rsidRDefault="00CD1812" w:rsidP="00CD1812">
      <w:pPr>
        <w:pStyle w:val="EW"/>
      </w:pPr>
      <w:r>
        <w:t>ASP</w:t>
      </w:r>
      <w:r>
        <w:tab/>
        <w:t>Application Service Provider</w:t>
      </w:r>
    </w:p>
    <w:p w14:paraId="6830316E" w14:textId="77777777" w:rsidR="00CD1812" w:rsidRDefault="00CD1812" w:rsidP="00CD1812">
      <w:pPr>
        <w:pStyle w:val="EW"/>
      </w:pPr>
      <w:r>
        <w:t>BSF</w:t>
      </w:r>
      <w:r>
        <w:tab/>
        <w:t>Binding Support Function</w:t>
      </w:r>
    </w:p>
    <w:p w14:paraId="1BE53FCD" w14:textId="77777777" w:rsidR="00CD1812" w:rsidRDefault="00CD1812" w:rsidP="00CD1812">
      <w:pPr>
        <w:pStyle w:val="EW"/>
      </w:pPr>
      <w:r>
        <w:t>CHF</w:t>
      </w:r>
      <w:r>
        <w:tab/>
      </w:r>
      <w:proofErr w:type="spellStart"/>
      <w:r>
        <w:t>CHarging</w:t>
      </w:r>
      <w:proofErr w:type="spellEnd"/>
      <w:r>
        <w:t xml:space="preserve"> Function</w:t>
      </w:r>
    </w:p>
    <w:p w14:paraId="50341216" w14:textId="364DD53E" w:rsidR="00CD1812" w:rsidRDefault="00CD1812" w:rsidP="00CD1812">
      <w:pPr>
        <w:pStyle w:val="EW"/>
        <w:rPr>
          <w:ins w:id="3" w:author="Streijl, Robert" w:date="2019-12-18T13:20:00Z"/>
        </w:rPr>
      </w:pPr>
      <w:ins w:id="4" w:author="Streijl, Robert" w:date="2019-12-18T13:20:00Z">
        <w:r>
          <w:t>DTS</w:t>
        </w:r>
        <w:r>
          <w:tab/>
          <w:t>Data Transport Service</w:t>
        </w:r>
      </w:ins>
    </w:p>
    <w:p w14:paraId="44CD5218" w14:textId="0137AEA8" w:rsidR="00CD1812" w:rsidRPr="00F70B61" w:rsidRDefault="00CD1812" w:rsidP="00CD1812">
      <w:pPr>
        <w:pStyle w:val="EW"/>
      </w:pPr>
      <w:r w:rsidRPr="00F70B61">
        <w:t>H-PCF</w:t>
      </w:r>
      <w:r w:rsidRPr="00F70B61">
        <w:tab/>
        <w:t>A PCF in the HPLMN</w:t>
      </w:r>
    </w:p>
    <w:p w14:paraId="13D34C85" w14:textId="77777777" w:rsidR="00CD1812" w:rsidRDefault="00CD1812" w:rsidP="00CD1812">
      <w:pPr>
        <w:pStyle w:val="EW"/>
        <w:rPr>
          <w:lang w:eastAsia="zh-CN"/>
        </w:rPr>
      </w:pPr>
      <w:r>
        <w:rPr>
          <w:lang w:eastAsia="zh-CN"/>
        </w:rPr>
        <w:t>H-UDR</w:t>
      </w:r>
      <w:r>
        <w:rPr>
          <w:lang w:eastAsia="zh-CN"/>
        </w:rPr>
        <w:tab/>
        <w:t>A UDR in the HPLMN</w:t>
      </w:r>
    </w:p>
    <w:p w14:paraId="2C2B5014" w14:textId="77777777" w:rsidR="00CD1812" w:rsidRDefault="00CD1812" w:rsidP="00CD1812">
      <w:pPr>
        <w:pStyle w:val="EW"/>
        <w:rPr>
          <w:lang w:eastAsia="zh-CN"/>
        </w:rPr>
      </w:pPr>
      <w:r>
        <w:rPr>
          <w:lang w:eastAsia="zh-CN"/>
        </w:rPr>
        <w:t>MPS</w:t>
      </w:r>
      <w:r>
        <w:rPr>
          <w:lang w:eastAsia="zh-CN"/>
        </w:rPr>
        <w:tab/>
        <w:t>Multimedia Priority Service</w:t>
      </w:r>
    </w:p>
    <w:p w14:paraId="14ABC6DE" w14:textId="77777777" w:rsidR="00CD1812" w:rsidRDefault="00CD1812" w:rsidP="00CD1812">
      <w:pPr>
        <w:pStyle w:val="EW"/>
        <w:rPr>
          <w:lang w:eastAsia="zh-CN"/>
        </w:rPr>
      </w:pPr>
      <w:r>
        <w:rPr>
          <w:lang w:eastAsia="zh-CN"/>
        </w:rPr>
        <w:t>NBIFOM</w:t>
      </w:r>
      <w:r>
        <w:rPr>
          <w:lang w:eastAsia="zh-CN"/>
        </w:rPr>
        <w:tab/>
        <w:t>Network-based IP flow mobility</w:t>
      </w:r>
    </w:p>
    <w:p w14:paraId="1CF8DD96" w14:textId="77777777" w:rsidR="00CD1812" w:rsidRDefault="00CD1812" w:rsidP="00CD1812">
      <w:pPr>
        <w:pStyle w:val="EW"/>
        <w:rPr>
          <w:lang w:eastAsia="zh-CN"/>
        </w:rPr>
      </w:pPr>
      <w:r>
        <w:rPr>
          <w:lang w:eastAsia="zh-CN"/>
        </w:rPr>
        <w:t>NSWO</w:t>
      </w:r>
      <w:r>
        <w:rPr>
          <w:lang w:eastAsia="zh-CN"/>
        </w:rPr>
        <w:tab/>
        <w:t>Non-Seamless WLAN Offload</w:t>
      </w:r>
    </w:p>
    <w:p w14:paraId="12597A0B" w14:textId="77777777" w:rsidR="00CD1812" w:rsidRPr="00F70B61" w:rsidRDefault="00CD1812" w:rsidP="00CD1812">
      <w:pPr>
        <w:pStyle w:val="EW"/>
      </w:pPr>
      <w:r w:rsidRPr="00F70B61">
        <w:rPr>
          <w:lang w:eastAsia="zh-CN"/>
        </w:rPr>
        <w:t>NWDAF</w:t>
      </w:r>
      <w:r w:rsidRPr="00F70B61">
        <w:rPr>
          <w:lang w:eastAsia="zh-CN"/>
        </w:rPr>
        <w:tab/>
      </w:r>
      <w:r w:rsidRPr="00F70B61">
        <w:t>Network Data Analytics Function</w:t>
      </w:r>
    </w:p>
    <w:p w14:paraId="0DABB477" w14:textId="77777777" w:rsidR="00CD1812" w:rsidRDefault="00CD1812" w:rsidP="00CD1812">
      <w:pPr>
        <w:pStyle w:val="EW"/>
      </w:pPr>
      <w:r>
        <w:t>OAM</w:t>
      </w:r>
      <w:r>
        <w:tab/>
        <w:t>Operation Administration and Maintenance</w:t>
      </w:r>
    </w:p>
    <w:p w14:paraId="0F37031D" w14:textId="77777777" w:rsidR="00CD1812" w:rsidRPr="00F70B61" w:rsidRDefault="00CD1812" w:rsidP="00CD1812">
      <w:pPr>
        <w:pStyle w:val="EW"/>
      </w:pPr>
      <w:r w:rsidRPr="00F70B61">
        <w:t>OCS</w:t>
      </w:r>
      <w:r w:rsidRPr="00F70B61">
        <w:tab/>
        <w:t>Online Charging System</w:t>
      </w:r>
    </w:p>
    <w:p w14:paraId="4C7F26C2" w14:textId="77777777" w:rsidR="00CD1812" w:rsidRDefault="00CD1812" w:rsidP="00CD1812">
      <w:pPr>
        <w:pStyle w:val="EW"/>
      </w:pPr>
      <w:r>
        <w:t>PCC</w:t>
      </w:r>
      <w:r>
        <w:tab/>
        <w:t>Policy and Charging Control</w:t>
      </w:r>
    </w:p>
    <w:p w14:paraId="44FEB54C" w14:textId="77777777" w:rsidR="00CD1812" w:rsidRDefault="00CD1812" w:rsidP="00CD1812">
      <w:pPr>
        <w:pStyle w:val="EW"/>
      </w:pPr>
      <w:r>
        <w:t>PFD</w:t>
      </w:r>
      <w:r>
        <w:tab/>
        <w:t>Packet Flow Description</w:t>
      </w:r>
    </w:p>
    <w:p w14:paraId="7A7DEFC2" w14:textId="77777777" w:rsidR="00CD1812" w:rsidRDefault="00CD1812" w:rsidP="00CD1812">
      <w:pPr>
        <w:pStyle w:val="EW"/>
      </w:pPr>
      <w:r>
        <w:t>PFDF</w:t>
      </w:r>
      <w:r>
        <w:tab/>
        <w:t>Packet Flow Description Function</w:t>
      </w:r>
    </w:p>
    <w:p w14:paraId="4C63ECCC" w14:textId="77777777" w:rsidR="00CD1812" w:rsidRDefault="00CD1812" w:rsidP="00CD1812">
      <w:pPr>
        <w:pStyle w:val="EW"/>
      </w:pPr>
      <w:r>
        <w:t>PRA</w:t>
      </w:r>
      <w:r>
        <w:tab/>
        <w:t>Presence Reporting Area</w:t>
      </w:r>
    </w:p>
    <w:p w14:paraId="308029BF" w14:textId="77777777" w:rsidR="00CD1812" w:rsidRDefault="00CD1812" w:rsidP="00CD1812">
      <w:pPr>
        <w:pStyle w:val="EW"/>
      </w:pPr>
      <w:r>
        <w:t>RAN</w:t>
      </w:r>
      <w:r>
        <w:tab/>
        <w:t>Radio Access Network</w:t>
      </w:r>
    </w:p>
    <w:p w14:paraId="3FCE63D8" w14:textId="77777777" w:rsidR="00CD1812" w:rsidRPr="00F70B61" w:rsidRDefault="00CD1812" w:rsidP="00CD1812">
      <w:pPr>
        <w:pStyle w:val="EW"/>
        <w:rPr>
          <w:lang w:eastAsia="zh-CN"/>
        </w:rPr>
      </w:pPr>
      <w:r w:rsidRPr="00F70B61">
        <w:t>URSP</w:t>
      </w:r>
      <w:r w:rsidRPr="00F70B61">
        <w:tab/>
        <w:t xml:space="preserve">UE </w:t>
      </w:r>
      <w:r w:rsidRPr="00F70B61">
        <w:rPr>
          <w:lang w:eastAsia="zh-CN"/>
        </w:rPr>
        <w:t>Route Selection Policy</w:t>
      </w:r>
    </w:p>
    <w:p w14:paraId="6BD93F0A" w14:textId="77777777" w:rsidR="00CD1812" w:rsidRPr="00F70B61" w:rsidRDefault="00CD1812" w:rsidP="00CD1812">
      <w:pPr>
        <w:pStyle w:val="EW"/>
      </w:pPr>
      <w:r w:rsidRPr="00F70B61">
        <w:t>V-PCF</w:t>
      </w:r>
      <w:r w:rsidRPr="00F70B61">
        <w:tab/>
        <w:t>A PCF in the VPLMN</w:t>
      </w:r>
    </w:p>
    <w:p w14:paraId="08546037" w14:textId="77777777" w:rsidR="00CD1812" w:rsidRDefault="00CD1812" w:rsidP="00CD1812">
      <w:pPr>
        <w:pStyle w:val="EW"/>
      </w:pPr>
      <w:r>
        <w:t>V-UDR</w:t>
      </w:r>
      <w:r>
        <w:tab/>
        <w:t>A UDR in the VPLMN</w:t>
      </w:r>
    </w:p>
    <w:p w14:paraId="27FBE1F1" w14:textId="77777777" w:rsidR="00CD1812" w:rsidRDefault="00CD1812" w:rsidP="00CD1812">
      <w:pPr>
        <w:pStyle w:val="EW"/>
      </w:pPr>
      <w:proofErr w:type="spellStart"/>
      <w:proofErr w:type="gramStart"/>
      <w:r>
        <w:t>vSRVCC</w:t>
      </w:r>
      <w:proofErr w:type="spellEnd"/>
      <w:proofErr w:type="gramEnd"/>
      <w:r>
        <w:tab/>
        <w:t>video Single Radio Voice Call Continuity</w:t>
      </w:r>
    </w:p>
    <w:p w14:paraId="0517AABA" w14:textId="77777777" w:rsidR="00CD1812" w:rsidRPr="00F70B61" w:rsidRDefault="00CD1812" w:rsidP="00CD1812">
      <w:pPr>
        <w:pStyle w:val="EW"/>
      </w:pPr>
      <w:r w:rsidRPr="00F70B61">
        <w:t>WLANSP</w:t>
      </w:r>
      <w:r w:rsidRPr="00F70B61">
        <w:tab/>
        <w:t>WLAN Selection Policy</w:t>
      </w:r>
    </w:p>
    <w:p w14:paraId="1E531B63" w14:textId="77777777" w:rsidR="00CD1812" w:rsidRDefault="00CD1812" w:rsidP="00884230">
      <w:pPr>
        <w:rPr>
          <w:noProof/>
        </w:rPr>
      </w:pPr>
    </w:p>
    <w:p w14:paraId="234EF02D" w14:textId="5B7D1397" w:rsidR="00047675" w:rsidRPr="002800F7" w:rsidRDefault="00047675" w:rsidP="000476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19197347"/>
      <w:r>
        <w:rPr>
          <w:rFonts w:ascii="Arial" w:hAnsi="Arial"/>
          <w:i/>
          <w:color w:val="0070C0"/>
          <w:sz w:val="24"/>
          <w:lang w:val="en-US"/>
        </w:rPr>
        <w:t>SECOND and LAST</w:t>
      </w:r>
      <w:r w:rsidRPr="002800F7">
        <w:rPr>
          <w:rFonts w:ascii="Arial" w:hAnsi="Arial"/>
          <w:i/>
          <w:color w:val="0070C0"/>
          <w:sz w:val="24"/>
          <w:lang w:val="en-US"/>
        </w:rPr>
        <w:t xml:space="preserve"> CHANGE</w:t>
      </w:r>
    </w:p>
    <w:p w14:paraId="240D0A40" w14:textId="77777777" w:rsidR="00047675" w:rsidRDefault="00047675" w:rsidP="00B13B88">
      <w:pPr>
        <w:pStyle w:val="Heading4"/>
        <w:ind w:left="0" w:firstLine="0"/>
      </w:pPr>
    </w:p>
    <w:p w14:paraId="7FEC6BAB" w14:textId="54C4FC39" w:rsidR="00D14AEE" w:rsidRPr="00F70B61" w:rsidRDefault="00D14AEE" w:rsidP="00D14AEE">
      <w:pPr>
        <w:pStyle w:val="Heading4"/>
      </w:pPr>
      <w:r w:rsidRPr="00F70B61">
        <w:t>6.1.3.11</w:t>
      </w:r>
      <w:r w:rsidRPr="00F70B61">
        <w:tab/>
        <w:t>Multimedia Priority Service support</w:t>
      </w:r>
      <w:bookmarkEnd w:id="5"/>
    </w:p>
    <w:p w14:paraId="2BEB8CBD" w14:textId="77777777" w:rsidR="00D14AEE" w:rsidRPr="00F70B61" w:rsidRDefault="00D14AEE" w:rsidP="00D14AE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7099C5FD" w14:textId="5DE89889" w:rsidR="004B072E" w:rsidRDefault="00D14AEE" w:rsidP="00D14AEE">
      <w:pPr>
        <w:rPr>
          <w:lang w:eastAsia="ja-JP"/>
        </w:rPr>
      </w:pPr>
      <w:r w:rsidRPr="00F70B61">
        <w:rPr>
          <w:lang w:eastAsia="ja-JP"/>
        </w:rPr>
        <w:t xml:space="preserve">Subscription data for MPS </w:t>
      </w:r>
      <w:proofErr w:type="gramStart"/>
      <w:r w:rsidRPr="00F70B61">
        <w:rPr>
          <w:lang w:eastAsia="ja-JP"/>
        </w:rPr>
        <w:t>is provided</w:t>
      </w:r>
      <w:proofErr w:type="gramEnd"/>
      <w:r w:rsidRPr="00F70B61">
        <w:rPr>
          <w:lang w:eastAsia="ja-JP"/>
        </w:rPr>
        <w:t xml:space="preserve">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w:t>
      </w:r>
      <w:ins w:id="6" w:author="Streijl, Robert" w:date="2020-04-06T16:29:00Z">
        <w:r w:rsidR="004A1C7F">
          <w:rPr>
            <w:lang w:eastAsia="ja-JP"/>
          </w:rPr>
          <w:t xml:space="preserve">the </w:t>
        </w:r>
      </w:ins>
      <w:r w:rsidRPr="00F70B61">
        <w:rPr>
          <w:lang w:eastAsia="ja-JP"/>
        </w:rPr>
        <w:t>MPS subscription.</w:t>
      </w:r>
    </w:p>
    <w:p w14:paraId="53F57464" w14:textId="2E9660E7" w:rsidR="00C06277" w:rsidRPr="009D021A" w:rsidRDefault="00C06277" w:rsidP="00C06277">
      <w:pPr>
        <w:pStyle w:val="xmsolistparagraph"/>
        <w:spacing w:after="160" w:line="252" w:lineRule="auto"/>
        <w:rPr>
          <w:ins w:id="7" w:author="Streijl, Robert" w:date="2020-11-06T15:03:00Z"/>
          <w:sz w:val="20"/>
          <w:szCs w:val="22"/>
        </w:rPr>
      </w:pPr>
      <w:bookmarkStart w:id="8" w:name="_GoBack"/>
      <w:ins w:id="9" w:author="Streijl, Robert" w:date="2020-11-06T15:03:00Z">
        <w:r w:rsidRPr="00E3458B">
          <w:rPr>
            <w:sz w:val="20"/>
            <w:szCs w:val="22"/>
          </w:rPr>
          <w:t xml:space="preserve">When the ARP and/or 5QI </w:t>
        </w:r>
        <w:proofErr w:type="gramStart"/>
        <w:r w:rsidRPr="00E3458B">
          <w:rPr>
            <w:sz w:val="20"/>
            <w:szCs w:val="22"/>
          </w:rPr>
          <w:t>are modified</w:t>
        </w:r>
        <w:proofErr w:type="gramEnd"/>
        <w:r w:rsidRPr="00E3458B">
          <w:rPr>
            <w:sz w:val="20"/>
            <w:szCs w:val="22"/>
          </w:rPr>
          <w:t>, it shall be possible to override the default priority level associated with the standardized 5Q</w:t>
        </w:r>
      </w:ins>
      <w:ins w:id="10" w:author="Streijl, Robert" w:date="2020-11-06T15:04:00Z">
        <w:r w:rsidRPr="00E3458B">
          <w:rPr>
            <w:sz w:val="20"/>
            <w:szCs w:val="22"/>
          </w:rPr>
          <w:t>I</w:t>
        </w:r>
      </w:ins>
      <w:ins w:id="11" w:author="Streijl, Robert" w:date="2020-11-06T15:03:00Z">
        <w:r w:rsidRPr="00E3458B">
          <w:rPr>
            <w:sz w:val="20"/>
            <w:szCs w:val="22"/>
          </w:rPr>
          <w:t>s</w:t>
        </w:r>
      </w:ins>
      <w:ins w:id="12" w:author="Streijl, Robert" w:date="2020-11-06T15:04:00Z">
        <w:r w:rsidRPr="00E3458B">
          <w:rPr>
            <w:sz w:val="20"/>
            <w:szCs w:val="22"/>
          </w:rPr>
          <w:t>.</w:t>
        </w:r>
      </w:ins>
      <w:bookmarkEnd w:id="8"/>
    </w:p>
    <w:p w14:paraId="67EA9636" w14:textId="45A03CF8" w:rsidR="00D14AEE" w:rsidRDefault="00D14AEE" w:rsidP="00D14AEE">
      <w:pPr>
        <w:overflowPunct w:val="0"/>
        <w:autoSpaceDE w:val="0"/>
        <w:autoSpaceDN w:val="0"/>
        <w:adjustRightInd w:val="0"/>
        <w:textAlignment w:val="baseline"/>
        <w:rPr>
          <w:ins w:id="13" w:author="Streijl, Robert" w:date="2020-11-05T13:46:00Z"/>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2D91784D" w14:textId="77777777" w:rsidR="00D14AEE" w:rsidRPr="00F70B61" w:rsidRDefault="00D14AEE" w:rsidP="00D14AEE">
      <w:pPr>
        <w:overflowPunct w:val="0"/>
        <w:autoSpaceDE w:val="0"/>
        <w:autoSpaceDN w:val="0"/>
        <w:adjustRightInd w:val="0"/>
        <w:textAlignment w:val="baseline"/>
        <w:rPr>
          <w:lang w:eastAsia="ja-JP"/>
        </w:rPr>
      </w:pPr>
      <w:proofErr w:type="gramStart"/>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w:t>
      </w:r>
      <w:proofErr w:type="gramEnd"/>
      <w:r w:rsidRPr="00F70B61">
        <w:rPr>
          <w:lang w:eastAsia="ja-JP"/>
        </w:rPr>
        <w:t xml:space="preserve"> If the ARP pre-emption capability </w:t>
      </w:r>
      <w:proofErr w:type="gramStart"/>
      <w:r w:rsidRPr="00F70B61">
        <w:rPr>
          <w:lang w:eastAsia="ja-JP"/>
        </w:rPr>
        <w:t>is enabled</w:t>
      </w:r>
      <w:proofErr w:type="gramEnd"/>
      <w:r w:rsidRPr="00F70B61">
        <w:rPr>
          <w:lang w:eastAsia="ja-JP"/>
        </w:rPr>
        <w:t xml:space="preserve">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40C0DDEA" w14:textId="77777777" w:rsidR="00D14AEE" w:rsidRPr="00F70B61" w:rsidRDefault="00D14AEE" w:rsidP="00D14AEE">
      <w:pPr>
        <w:rPr>
          <w:lang w:eastAsia="ja-JP"/>
        </w:rPr>
      </w:pPr>
      <w:r w:rsidRPr="00F70B61">
        <w:rPr>
          <w:lang w:eastAsia="ja-JP"/>
        </w:rPr>
        <w:lastRenderedPageBreak/>
        <w:t xml:space="preserve">In </w:t>
      </w:r>
      <w:r>
        <w:rPr>
          <w:lang w:eastAsia="ja-JP"/>
        </w:rPr>
        <w:t xml:space="preserve">the </w:t>
      </w:r>
      <w:r w:rsidRPr="00F70B61">
        <w:rPr>
          <w:lang w:eastAsia="ja-JP"/>
        </w:rPr>
        <w:t>case of IMS MPS, in addition to the above, the following QoS Flow handling applies:</w:t>
      </w:r>
    </w:p>
    <w:p w14:paraId="420E3FD6" w14:textId="77777777" w:rsidR="00D14AEE" w:rsidRPr="00F8018E" w:rsidRDefault="00D14AEE" w:rsidP="00D14AEE">
      <w:pPr>
        <w:pStyle w:val="B1"/>
        <w:rPr>
          <w:lang w:eastAsia="ja-JP"/>
        </w:rPr>
      </w:pPr>
      <w:proofErr w:type="gramStart"/>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proofErr w:type="gramEnd"/>
      <w:r>
        <w:rPr>
          <w:lang w:eastAsia="ja-JP"/>
        </w:rPr>
        <w:t xml:space="preserve"> To modify the ARP of the QoS Flow associated with the default QoS rule the PCF shall modify the Authorized default 5QI/ARP.</w:t>
      </w:r>
    </w:p>
    <w:p w14:paraId="37B3C8D0" w14:textId="3802BDFE" w:rsidR="00D14AEE" w:rsidRPr="00774CAE" w:rsidRDefault="00D14AEE" w:rsidP="00D14AEE">
      <w:pPr>
        <w:pStyle w:val="B1"/>
      </w:pPr>
      <w:r w:rsidRPr="00774CAE" w:rsidDel="008F042E">
        <w:rPr>
          <w:lang w:eastAsia="ja-JP"/>
        </w:rPr>
        <w:t xml:space="preserve"> </w:t>
      </w:r>
      <w:proofErr w:type="gramStart"/>
      <w:r w:rsidRPr="00774CAE">
        <w:rPr>
          <w:lang w:eastAsia="ja-JP"/>
        </w:rPr>
        <w:t>-</w:t>
      </w:r>
      <w:r w:rsidRPr="00774CAE">
        <w:rPr>
          <w:lang w:eastAsia="ja-JP"/>
        </w:rPr>
        <w:tab/>
        <w:t>When the PCF detects that the P-CSCF (AF) released all the MPS session</w:t>
      </w:r>
      <w:ins w:id="14" w:author="GPP" w:date="2020-02-04T10:04:00Z">
        <w:r w:rsidR="00615F56">
          <w:rPr>
            <w:lang w:eastAsia="ja-JP"/>
          </w:rPr>
          <w:t>s</w:t>
        </w:r>
      </w:ins>
      <w:r w:rsidRPr="00774CAE">
        <w:rPr>
          <w:lang w:eastAsia="ja-JP"/>
        </w:rPr>
        <w:t xml:space="preserve"> and the IMS Signalling Priority is not set for the PDU </w:t>
      </w:r>
      <w:r w:rsidRPr="00774CAE">
        <w:rPr>
          <w:lang w:val="en-US" w:eastAsia="ja-JP"/>
        </w:rPr>
        <w:t>S</w:t>
      </w:r>
      <w:proofErr w:type="spellStart"/>
      <w:r w:rsidRPr="00774CAE">
        <w:rPr>
          <w:lang w:eastAsia="ja-JP"/>
        </w:rPr>
        <w:t>ession</w:t>
      </w:r>
      <w:proofErr w:type="spellEnd"/>
      <w:r w:rsidRPr="00774CAE">
        <w:rPr>
          <w:lang w:eastAsia="ja-JP"/>
        </w:rPr>
        <w:t xml:space="preserve"> the PCF shall consider changes of the requirement described in clauses 5.16.5 and 5.22.3 in TS 23.501 [2] and modify the ARP in all PCC rules that describe the IMS signalling traffic to an appropriate value according to PCF decision</w:t>
      </w:r>
      <w:r w:rsidRPr="002E1F99">
        <w:rPr>
          <w:rStyle w:val="CommentReference"/>
          <w:sz w:val="20"/>
        </w:rPr>
        <w:t>.</w:t>
      </w:r>
      <w:proofErr w:type="gramEnd"/>
      <w:r w:rsidRPr="002E1F99">
        <w:rPr>
          <w:rStyle w:val="CommentReference"/>
          <w:sz w:val="20"/>
        </w:rPr>
        <w:t xml:space="preserve"> The PCC rules bound to the QoS Flow associated with the default QoS rule have to </w:t>
      </w:r>
      <w:proofErr w:type="gramStart"/>
      <w:r w:rsidRPr="002E1F99">
        <w:rPr>
          <w:rStyle w:val="CommentReference"/>
          <w:sz w:val="20"/>
        </w:rPr>
        <w:t>be changed</w:t>
      </w:r>
      <w:proofErr w:type="gramEnd"/>
      <w:r w:rsidRPr="002E1F99">
        <w:rPr>
          <w:rStyle w:val="CommentReference"/>
          <w:sz w:val="20"/>
        </w:rPr>
        <w:t xml:space="preserve"> accordingly.</w:t>
      </w:r>
    </w:p>
    <w:p w14:paraId="072BA5C3" w14:textId="70ABBCE7" w:rsidR="00D14AEE" w:rsidRDefault="00D14AEE" w:rsidP="00D14AEE">
      <w:pPr>
        <w:pStyle w:val="NO"/>
        <w:rPr>
          <w:lang w:eastAsia="ja-JP"/>
        </w:rPr>
      </w:pPr>
      <w:r>
        <w:rPr>
          <w:lang w:eastAsia="ja-JP"/>
        </w:rPr>
        <w:t>NOTE</w:t>
      </w:r>
      <w:ins w:id="15" w:author="Streijl, Robert" w:date="2020-03-31T15:57:00Z">
        <w:r w:rsidR="00E715A0">
          <w:rPr>
            <w:lang w:eastAsia="ja-JP"/>
          </w:rPr>
          <w:t xml:space="preserve"> 1</w:t>
        </w:r>
      </w:ins>
      <w:r>
        <w:rPr>
          <w:lang w:eastAsia="ja-JP"/>
        </w:rPr>
        <w:t>:</w:t>
      </w:r>
      <w:r>
        <w:rPr>
          <w:lang w:eastAsia="ja-JP"/>
        </w:rPr>
        <w:tab/>
      </w:r>
      <w:proofErr w:type="gramStart"/>
      <w:r>
        <w:rPr>
          <w:lang w:eastAsia="ja-JP"/>
        </w:rPr>
        <w:t>To keep the PCC rules bound to this QoS Flow, the PCF can either</w:t>
      </w:r>
      <w:proofErr w:type="gramEnd"/>
      <w:r>
        <w:rPr>
          <w:lang w:eastAsia="ja-JP"/>
        </w:rPr>
        <w:t xml:space="preserve"> modify the ARP of these PCC rules accordingly or set the Bind to QoS Flow associated with the default QoS rule.</w:t>
      </w:r>
    </w:p>
    <w:p w14:paraId="2C5ACF41" w14:textId="2E20FE7D" w:rsidR="00D7423B" w:rsidRDefault="00D14AEE" w:rsidP="00D14AEE">
      <w:pPr>
        <w:overflowPunct w:val="0"/>
        <w:autoSpaceDE w:val="0"/>
        <w:autoSpaceDN w:val="0"/>
        <w:adjustRightInd w:val="0"/>
        <w:textAlignment w:val="baseline"/>
        <w:rPr>
          <w:ins w:id="16" w:author="Streijl, Robert" w:date="2020-11-05T13:47:00Z"/>
          <w:lang w:eastAsia="ja-JP"/>
        </w:rPr>
      </w:pPr>
      <w:r w:rsidRPr="00F70B61">
        <w:rPr>
          <w:lang w:eastAsia="ja-JP"/>
        </w:rPr>
        <w:t>The Priority PDU connectivity service targets the ARP and/or 5QI of the QoS Flows</w:t>
      </w:r>
      <w:r w:rsidRPr="0051687B">
        <w:rPr>
          <w:lang w:eastAsia="ja-JP"/>
        </w:rPr>
        <w:t>,</w:t>
      </w:r>
      <w:r w:rsidRPr="00F70B61">
        <w:rPr>
          <w:lang w:eastAsia="ja-JP"/>
        </w:rPr>
        <w:t xml:space="preserve"> enabling the prioritization of all traffic on the same QoS Flow.</w:t>
      </w:r>
      <w:ins w:id="17" w:author="Streijl, Robert" w:date="2020-03-31T15:19:00Z">
        <w:r w:rsidR="00D7423B">
          <w:rPr>
            <w:lang w:eastAsia="ja-JP"/>
          </w:rPr>
          <w:t xml:space="preserve"> </w:t>
        </w:r>
      </w:ins>
    </w:p>
    <w:p w14:paraId="731252E0" w14:textId="40EC6BBF" w:rsidR="00E34F28" w:rsidRDefault="00E34F28" w:rsidP="00D14AEE">
      <w:r w:rsidRPr="00F70B61">
        <w:t xml:space="preserve">For non-MPS service, the PCF shall generate the </w:t>
      </w:r>
      <w:del w:id="18" w:author="Nokia R0" w:date="2020-11-08T20:49:00Z">
        <w:r w:rsidRPr="00F70B61" w:rsidDel="00F673A0">
          <w:delText xml:space="preserve">corresponding </w:delText>
        </w:r>
      </w:del>
      <w:r w:rsidRPr="00F70B61">
        <w:t xml:space="preserve">PCC rule(s) as per normal procedures (i.e. without consideration whether the MPS Priority PDU connectivity service is active or not), and shall upgrade the ARP/5QI values suitable for MPS when the Priority PDU connectivity service is invoked. When the Priority PDU connectivity service </w:t>
      </w:r>
      <w:proofErr w:type="gramStart"/>
      <w:r w:rsidRPr="00F70B61">
        <w:t>is revoked</w:t>
      </w:r>
      <w:proofErr w:type="gramEnd"/>
      <w:r w:rsidRPr="00F70B61">
        <w:t xml:space="preserve">, the PCF shall change the ARP/5QI values modified for the Priority PDU connectivity service to </w:t>
      </w:r>
      <w:del w:id="19" w:author="Streijl, Robert" w:date="2020-03-31T17:15:00Z">
        <w:r w:rsidRPr="00F70B61" w:rsidDel="00B13B88">
          <w:delText xml:space="preserve">an </w:delText>
        </w:r>
      </w:del>
      <w:r w:rsidRPr="00F70B61">
        <w:t>appropriate value</w:t>
      </w:r>
      <w:ins w:id="20" w:author="Streijl, Robert" w:date="2020-03-31T16:06:00Z">
        <w:r w:rsidR="009D637E">
          <w:t>s</w:t>
        </w:r>
      </w:ins>
      <w:r w:rsidRPr="00F70B61">
        <w:t xml:space="preserve"> according to PCF decision.</w:t>
      </w:r>
    </w:p>
    <w:p w14:paraId="08FD21EF" w14:textId="3B01EAD6" w:rsidR="00D14AEE" w:rsidRPr="00F70B61" w:rsidRDefault="00D14AEE" w:rsidP="00D14AE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720B8126" w14:textId="7908F443" w:rsidR="00D14AEE" w:rsidRPr="00F70B61" w:rsidRDefault="00D14AEE" w:rsidP="00D14AE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21" w:name="_Hlk499667487"/>
      <w:r w:rsidRPr="00F70B61">
        <w:rPr>
          <w:lang w:eastAsia="ja-JP"/>
        </w:rPr>
        <w:t xml:space="preserve">PDU connectivity service </w:t>
      </w:r>
      <w:bookmarkEnd w:id="21"/>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3E6678E7" w14:textId="0A70C232" w:rsidR="00D14AEE" w:rsidRPr="00F70B61" w:rsidRDefault="00D14AEE" w:rsidP="00D14AE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7C39178C" w14:textId="22D69CA8" w:rsidR="00D14AEE" w:rsidRPr="00F70B61" w:rsidRDefault="00D14AEE" w:rsidP="00D14AE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54949B3" w14:textId="0AB843D2" w:rsidR="00D14AEE" w:rsidRPr="00F70B61" w:rsidRDefault="00D14AEE" w:rsidP="00D14AE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579D2AF9" w14:textId="77777777" w:rsidR="00D14AEE" w:rsidRPr="00F70B61" w:rsidRDefault="00D14AEE" w:rsidP="00D14AE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43866F38" w14:textId="697D29C9" w:rsidR="00D14AEE" w:rsidRPr="00F70B61" w:rsidRDefault="00D14AEE" w:rsidP="00D14AEE">
      <w:pPr>
        <w:pStyle w:val="B1"/>
        <w:rPr>
          <w:lang w:eastAsia="ja-JP"/>
        </w:rPr>
      </w:pPr>
      <w:r w:rsidRPr="00F70B61">
        <w:rPr>
          <w:lang w:eastAsia="ja-JP"/>
        </w:rPr>
        <w:t>-</w:t>
      </w:r>
      <w:r w:rsidRPr="00F70B61">
        <w:rPr>
          <w:lang w:eastAsia="ja-JP"/>
        </w:rPr>
        <w:tab/>
      </w:r>
      <w:proofErr w:type="gramStart"/>
      <w:r w:rsidRPr="00F70B61">
        <w:rPr>
          <w:lang w:eastAsia="ja-JP"/>
        </w:rPr>
        <w:t>if</w:t>
      </w:r>
      <w:proofErr w:type="gramEnd"/>
      <w:r w:rsidRPr="00F70B61">
        <w:rPr>
          <w:lang w:eastAsia="ja-JP"/>
        </w:rPr>
        <w:t xml:space="preserve"> modification of the 5QI of PCC rule(s) is required, modify the 5QI to an appropriate value according to PCF decision.</w:t>
      </w:r>
    </w:p>
    <w:p w14:paraId="312311EB" w14:textId="77777777" w:rsidR="00915726" w:rsidRPr="009D021A" w:rsidRDefault="00915726" w:rsidP="00915726">
      <w:pPr>
        <w:rPr>
          <w:ins w:id="22" w:author="Streijl, Robert" w:date="2020-11-09T15:26:00Z"/>
        </w:rPr>
      </w:pPr>
      <w:ins w:id="23" w:author="Streijl, Robert" w:date="2020-11-09T15:26:00Z">
        <w:r w:rsidRPr="00A774BF">
          <w:t xml:space="preserve">MPS for DTS </w:t>
        </w:r>
        <w:proofErr w:type="gramStart"/>
        <w:r w:rsidRPr="00A774BF">
          <w:t>can be invoked</w:t>
        </w:r>
        <w:proofErr w:type="gramEnd"/>
        <w:r w:rsidRPr="00A774BF">
          <w:t xml:space="preserve"> by an authorized Service User using a UE with a subscription for MPS and by an authorized Service User using a UE that does not have an MPS subscription.</w:t>
        </w:r>
      </w:ins>
    </w:p>
    <w:p w14:paraId="2973227D" w14:textId="77777777" w:rsidR="00915726" w:rsidRDefault="00915726" w:rsidP="00915726">
      <w:pPr>
        <w:rPr>
          <w:ins w:id="24" w:author="Streijl, Robert" w:date="2020-11-09T15:26:00Z"/>
        </w:rPr>
      </w:pPr>
      <w:ins w:id="25" w:author="Streijl, Robert" w:date="2020-11-09T15:26:00Z">
        <w:r w:rsidRPr="001312C6">
          <w:t xml:space="preserve">MPS for DTS is the means for an AF to invoke/revoke Priority </w:t>
        </w:r>
        <w:r>
          <w:t xml:space="preserve">PDU Connectivity Service </w:t>
        </w:r>
        <w:r w:rsidRPr="00326361">
          <w:rPr>
            <w:szCs w:val="24"/>
          </w:rPr>
          <w:t xml:space="preserve">for the </w:t>
        </w:r>
        <w:r>
          <w:rPr>
            <w:szCs w:val="24"/>
          </w:rPr>
          <w:t xml:space="preserve">QoS Flow associated with the </w:t>
        </w:r>
        <w:r w:rsidRPr="00326361">
          <w:rPr>
            <w:szCs w:val="24"/>
          </w:rPr>
          <w:t xml:space="preserve">default </w:t>
        </w:r>
        <w:r>
          <w:rPr>
            <w:szCs w:val="24"/>
          </w:rPr>
          <w:t>QoS rule</w:t>
        </w:r>
        <w:r w:rsidRPr="00326361">
          <w:rPr>
            <w:szCs w:val="24"/>
          </w:rPr>
          <w:t xml:space="preserve"> of a specific </w:t>
        </w:r>
        <w:r>
          <w:rPr>
            <w:szCs w:val="24"/>
          </w:rPr>
          <w:t>DNN supporting/enabling MPS for DTS traffic</w:t>
        </w:r>
        <w:r w:rsidRPr="001312C6">
          <w:t>.</w:t>
        </w:r>
        <w:r>
          <w:t xml:space="preserve"> </w:t>
        </w:r>
      </w:ins>
    </w:p>
    <w:p w14:paraId="40FEDF24" w14:textId="77777777" w:rsidR="00915726" w:rsidRDefault="00915726" w:rsidP="00915726">
      <w:pPr>
        <w:pStyle w:val="NO"/>
        <w:rPr>
          <w:ins w:id="26" w:author="Streijl, Robert" w:date="2020-11-09T15:26:00Z"/>
        </w:rPr>
      </w:pPr>
      <w:ins w:id="27" w:author="Streijl, Robert" w:date="2020-11-09T15:26:00Z">
        <w:r>
          <w:t>Editor´s Note: The relationship between "priority PDU connectivity services" and "MPS for DTS" requires further clarifications.</w:t>
        </w:r>
      </w:ins>
    </w:p>
    <w:p w14:paraId="0CC337BB" w14:textId="77777777" w:rsidR="00915726" w:rsidRPr="00C06277" w:rsidRDefault="00915726" w:rsidP="00915726">
      <w:pPr>
        <w:rPr>
          <w:ins w:id="28" w:author="Streijl, Robert" w:date="2020-11-09T15:26:00Z"/>
        </w:rPr>
      </w:pPr>
      <w:ins w:id="29" w:author="Streijl, Robert" w:date="2020-11-09T15:26:00Z">
        <w:r>
          <w:t xml:space="preserve">With </w:t>
        </w:r>
        <w:r>
          <w:rPr>
            <w:lang w:eastAsia="ja-JP"/>
          </w:rPr>
          <w:t>MPS for DTS, upon receipt of the invocation/revocation request from the UE, the AF, by communicating with the PCF, initiates the modification of the ARP and/or 5QI of the QoS Flow associated with the default QoS rule to an appropriate value subject to regional/national regulatory requirements and operator policy. Th</w:t>
        </w:r>
        <w:r w:rsidRPr="00BF37E1">
          <w:rPr>
            <w:color w:val="000000"/>
          </w:rPr>
          <w:t xml:space="preserve">e AF may </w:t>
        </w:r>
        <w:r>
          <w:rPr>
            <w:color w:val="000000"/>
          </w:rPr>
          <w:t xml:space="preserve">also </w:t>
        </w:r>
        <w:r w:rsidRPr="00BF37E1">
          <w:rPr>
            <w:color w:val="000000"/>
          </w:rPr>
          <w:t>create an SDF for signa</w:t>
        </w:r>
        <w:r>
          <w:rPr>
            <w:color w:val="000000"/>
          </w:rPr>
          <w:t>l</w:t>
        </w:r>
        <w:r w:rsidRPr="00BF37E1">
          <w:rPr>
            <w:color w:val="000000"/>
          </w:rPr>
          <w:t>ling priority between the UE and the AF.</w:t>
        </w:r>
      </w:ins>
    </w:p>
    <w:p w14:paraId="383DB7A2" w14:textId="77777777" w:rsidR="00915726" w:rsidRDefault="00915726" w:rsidP="00915726">
      <w:pPr>
        <w:pStyle w:val="NO"/>
        <w:rPr>
          <w:ins w:id="30" w:author="Streijl, Robert" w:date="2020-11-09T15:26:00Z"/>
        </w:rPr>
      </w:pPr>
      <w:ins w:id="31" w:author="Streijl, Robert" w:date="2020-11-09T15:26:00Z">
        <w:r>
          <w:t xml:space="preserve">Editor´s Note: It is </w:t>
        </w:r>
        <w:proofErr w:type="spellStart"/>
        <w:r>
          <w:t>ffs</w:t>
        </w:r>
        <w:proofErr w:type="spellEnd"/>
        <w:r>
          <w:t xml:space="preserve"> whether “AF session with required QoS procedures”.is </w:t>
        </w:r>
        <w:proofErr w:type="spellStart"/>
        <w:r>
          <w:t>subclause</w:t>
        </w:r>
        <w:proofErr w:type="spellEnd"/>
        <w:r>
          <w:t xml:space="preserve"> 6.1.3.22 </w:t>
        </w:r>
        <w:proofErr w:type="gramStart"/>
        <w:r>
          <w:t>can be reused</w:t>
        </w:r>
        <w:proofErr w:type="gramEnd"/>
        <w:r>
          <w:t xml:space="preserve">. For instance, </w:t>
        </w:r>
        <w:proofErr w:type="spellStart"/>
        <w:r>
          <w:t>wildcarded</w:t>
        </w:r>
        <w:proofErr w:type="spellEnd"/>
        <w:r>
          <w:t xml:space="preserve"> flow descriptions </w:t>
        </w:r>
        <w:proofErr w:type="gramStart"/>
        <w:r>
          <w:t>could be used</w:t>
        </w:r>
        <w:proofErr w:type="gramEnd"/>
        <w:r>
          <w:t xml:space="preserve"> within those procedures to target the existing </w:t>
        </w:r>
        <w:r>
          <w:rPr>
            <w:lang w:eastAsia="ja-JP"/>
          </w:rPr>
          <w:t>QoS Flows associated with the default QoS rule.</w:t>
        </w:r>
      </w:ins>
    </w:p>
    <w:p w14:paraId="25EF5A9B" w14:textId="1F4537E7" w:rsidR="009B3FF4" w:rsidRDefault="00DD246C" w:rsidP="00B13B88">
      <w:pPr>
        <w:rPr>
          <w:ins w:id="32" w:author="Streijl, Robert" w:date="2020-04-03T13:25:00Z"/>
        </w:rPr>
      </w:pPr>
      <w:ins w:id="33" w:author="Streijl, Robert" w:date="2020-03-31T15:31:00Z">
        <w:r>
          <w:lastRenderedPageBreak/>
          <w:t xml:space="preserve">The PCF </w:t>
        </w:r>
      </w:ins>
      <w:ins w:id="34" w:author="Streijl, Robert" w:date="2020-03-31T15:32:00Z">
        <w:r>
          <w:t>shall</w:t>
        </w:r>
      </w:ins>
      <w:ins w:id="35" w:author="Demers, Stephanie" w:date="2020-03-31T17:02:00Z">
        <w:r w:rsidR="00181289">
          <w:t>,</w:t>
        </w:r>
      </w:ins>
      <w:ins w:id="36" w:author="Streijl, Robert" w:date="2020-03-31T15:32:00Z">
        <w:r>
          <w:t xml:space="preserve"> at the activation</w:t>
        </w:r>
      </w:ins>
      <w:ins w:id="37" w:author="Streijl, Robert" w:date="2020-04-02T12:25:00Z">
        <w:r w:rsidR="00A24B5B">
          <w:t xml:space="preserve"> </w:t>
        </w:r>
        <w:r w:rsidR="00A24B5B" w:rsidRPr="002727D6">
          <w:t>and deactivation</w:t>
        </w:r>
      </w:ins>
      <w:ins w:id="38" w:author="Streijl, Robert" w:date="2020-03-31T15:32:00Z">
        <w:r>
          <w:t xml:space="preserve"> of MPS for DTS</w:t>
        </w:r>
      </w:ins>
      <w:ins w:id="39" w:author="Demers, Stephanie" w:date="2020-03-31T17:02:00Z">
        <w:r w:rsidR="00181289">
          <w:t>,</w:t>
        </w:r>
      </w:ins>
      <w:ins w:id="40" w:author="Streijl, Robert" w:date="2020-03-31T15:32:00Z">
        <w:r>
          <w:t xml:space="preserve"> modify the ARP and 5QI </w:t>
        </w:r>
      </w:ins>
      <w:ins w:id="41" w:author="Streijl, Robert" w:date="2020-11-05T11:51:00Z">
        <w:r w:rsidR="00524BC2">
          <w:t xml:space="preserve">of PCC rules </w:t>
        </w:r>
      </w:ins>
      <w:ins w:id="42" w:author="Streijl, Robert" w:date="2020-03-31T15:32:00Z">
        <w:r>
          <w:t>as per the Pr</w:t>
        </w:r>
        <w:r w:rsidR="009B3FF4">
          <w:t xml:space="preserve">iority PDU connectivity </w:t>
        </w:r>
        <w:r w:rsidR="009B3FF4" w:rsidRPr="00524BC2">
          <w:t>service</w:t>
        </w:r>
        <w:r w:rsidRPr="00524BC2">
          <w:t xml:space="preserve"> </w:t>
        </w:r>
      </w:ins>
      <w:ins w:id="43" w:author="Streijl, Robert" w:date="2020-11-05T11:51:00Z">
        <w:r w:rsidR="00524BC2" w:rsidRPr="00524BC2">
          <w:t>or set the Bind to QoS Flow associated with the default QoS rule</w:t>
        </w:r>
        <w:r w:rsidR="00524BC2">
          <w:t xml:space="preserve"> </w:t>
        </w:r>
      </w:ins>
      <w:ins w:id="44" w:author="Streijl, Robert" w:date="2020-04-03T13:29:00Z">
        <w:r w:rsidR="00F81909">
          <w:t xml:space="preserve">for a specific </w:t>
        </w:r>
        <w:r w:rsidR="009B3FF4">
          <w:t>DNN</w:t>
        </w:r>
      </w:ins>
      <w:ins w:id="45" w:author="Streijl, Robert" w:date="2020-11-05T11:29:00Z">
        <w:r w:rsidR="00F81909">
          <w:t xml:space="preserve"> supporting/enabling MPS for DTS</w:t>
        </w:r>
      </w:ins>
      <w:ins w:id="46" w:author="Streijl, Robert" w:date="2020-04-03T13:29:00Z">
        <w:r w:rsidR="009B3FF4">
          <w:t xml:space="preserve">, </w:t>
        </w:r>
      </w:ins>
      <w:ins w:id="47" w:author="Streijl, Robert" w:date="2020-03-31T15:32:00Z">
        <w:r>
          <w:t xml:space="preserve">for the </w:t>
        </w:r>
      </w:ins>
    </w:p>
    <w:p w14:paraId="3A1D2922" w14:textId="7E3D13D8" w:rsidR="009B3FF4" w:rsidRDefault="00DD246C" w:rsidP="009B3FF4">
      <w:pPr>
        <w:pStyle w:val="ListParagraph"/>
        <w:numPr>
          <w:ilvl w:val="0"/>
          <w:numId w:val="13"/>
        </w:numPr>
        <w:ind w:left="576" w:hanging="288"/>
        <w:contextualSpacing w:val="0"/>
        <w:rPr>
          <w:ins w:id="48" w:author="Streijl, Robert" w:date="2020-04-03T13:27:00Z"/>
        </w:rPr>
      </w:pPr>
      <w:ins w:id="49" w:author="Streijl, Robert" w:date="2020-03-31T15:33:00Z">
        <w:r>
          <w:t xml:space="preserve">QoS Flow associated with the default QoS </w:t>
        </w:r>
      </w:ins>
      <w:ins w:id="50" w:author="Streijl, Robert" w:date="2020-03-31T16:01:00Z">
        <w:r w:rsidR="00E715A0">
          <w:t>r</w:t>
        </w:r>
      </w:ins>
      <w:ins w:id="51" w:author="Streijl, Robert" w:date="2020-03-31T15:33:00Z">
        <w:r w:rsidR="009B3FF4">
          <w:t>ule</w:t>
        </w:r>
      </w:ins>
      <w:ins w:id="52" w:author="Streijl, Robert" w:date="2020-04-03T13:26:00Z">
        <w:r w:rsidR="009B3FF4">
          <w:t>, and</w:t>
        </w:r>
      </w:ins>
    </w:p>
    <w:p w14:paraId="58C2CE25" w14:textId="4B969435" w:rsidR="00DD246C" w:rsidRDefault="009B3FF4" w:rsidP="009B3FF4">
      <w:pPr>
        <w:pStyle w:val="ListParagraph"/>
        <w:numPr>
          <w:ilvl w:val="0"/>
          <w:numId w:val="13"/>
        </w:numPr>
        <w:ind w:left="576" w:hanging="288"/>
        <w:contextualSpacing w:val="0"/>
        <w:rPr>
          <w:ins w:id="53" w:author="Streijl, Robert" w:date="2020-03-31T15:57:00Z"/>
        </w:rPr>
      </w:pPr>
      <w:proofErr w:type="gramStart"/>
      <w:ins w:id="54" w:author="Streijl, Robert" w:date="2020-03-31T15:33:00Z">
        <w:r>
          <w:t>the</w:t>
        </w:r>
        <w:proofErr w:type="gramEnd"/>
        <w:r>
          <w:t xml:space="preserve"> signalling </w:t>
        </w:r>
      </w:ins>
      <w:ins w:id="55" w:author="Streijl, Robert" w:date="2020-04-03T13:23:00Z">
        <w:r>
          <w:t xml:space="preserve">SDF between the UE </w:t>
        </w:r>
      </w:ins>
      <w:ins w:id="56" w:author="Streijl, Robert" w:date="2020-04-03T13:24:00Z">
        <w:r>
          <w:t>and the AF</w:t>
        </w:r>
      </w:ins>
      <w:ins w:id="57" w:author="Streijl, Robert" w:date="2020-04-03T13:26:00Z">
        <w:r>
          <w:t xml:space="preserve">, if </w:t>
        </w:r>
      </w:ins>
      <w:ins w:id="58" w:author="Streijl, Robert" w:date="2020-04-03T13:27:00Z">
        <w:r>
          <w:t>requested</w:t>
        </w:r>
      </w:ins>
      <w:ins w:id="59" w:author="Streijl, Robert" w:date="2020-04-03T13:28:00Z">
        <w:r>
          <w:t>.</w:t>
        </w:r>
      </w:ins>
    </w:p>
    <w:p w14:paraId="7805F8DB" w14:textId="1305C2A3" w:rsidR="00E715A0" w:rsidRDefault="004A1C7F" w:rsidP="00B13B88">
      <w:pPr>
        <w:pStyle w:val="NO"/>
        <w:rPr>
          <w:ins w:id="60" w:author="Streijl, Robert" w:date="2020-04-06T16:30:00Z"/>
          <w:lang w:eastAsia="ja-JP"/>
        </w:rPr>
      </w:pPr>
      <w:ins w:id="61" w:author="Streijl, Robert" w:date="2020-03-31T15:57:00Z">
        <w:r>
          <w:rPr>
            <w:lang w:eastAsia="ja-JP"/>
          </w:rPr>
          <w:t>NOTE 2:</w:t>
        </w:r>
        <w:r>
          <w:rPr>
            <w:lang w:eastAsia="ja-JP"/>
          </w:rPr>
          <w:tab/>
        </w:r>
        <w:r w:rsidR="00E715A0">
          <w:rPr>
            <w:lang w:eastAsia="ja-JP"/>
          </w:rPr>
          <w:t>PCC rules bound to the QoS Flow</w:t>
        </w:r>
      </w:ins>
      <w:ins w:id="62" w:author="Streijl, Robert" w:date="2020-03-31T15:58:00Z">
        <w:r w:rsidR="00E715A0">
          <w:rPr>
            <w:lang w:eastAsia="ja-JP"/>
          </w:rPr>
          <w:t xml:space="preserve"> associated with the default QoS Rule</w:t>
        </w:r>
      </w:ins>
      <w:ins w:id="63" w:author="Streijl, Robert" w:date="2020-04-06T16:31:00Z">
        <w:r>
          <w:rPr>
            <w:lang w:eastAsia="ja-JP"/>
          </w:rPr>
          <w:t xml:space="preserve"> continue to be bound to the QoS Flow</w:t>
        </w:r>
      </w:ins>
      <w:ins w:id="64" w:author="Streijl, Robert" w:date="2020-03-31T15:57:00Z">
        <w:r w:rsidR="00E715A0">
          <w:rPr>
            <w:lang w:eastAsia="ja-JP"/>
          </w:rPr>
          <w:t xml:space="preserve"> assoc</w:t>
        </w:r>
        <w:r>
          <w:rPr>
            <w:lang w:eastAsia="ja-JP"/>
          </w:rPr>
          <w:t xml:space="preserve">iated with the default QoS rule following an </w:t>
        </w:r>
      </w:ins>
      <w:ins w:id="65" w:author="Streijl, Robert" w:date="2020-04-06T16:31:00Z">
        <w:r>
          <w:rPr>
            <w:lang w:eastAsia="ja-JP"/>
          </w:rPr>
          <w:t>MPS for DTS invocation/revocation.</w:t>
        </w:r>
      </w:ins>
    </w:p>
    <w:p w14:paraId="6E9607DC" w14:textId="48EE4D49" w:rsidR="00086129" w:rsidRPr="009D021A" w:rsidRDefault="00DA0DC4" w:rsidP="009B3FF4">
      <w:pPr>
        <w:rPr>
          <w:ins w:id="66" w:author="Streijl, Robert" w:date="2020-11-05T11:37:00Z"/>
        </w:rPr>
      </w:pPr>
      <w:ins w:id="67" w:author="Streijl, Robert" w:date="2020-04-03T13:02:00Z">
        <w:r>
          <w:t>For MPS for DTS, the PC</w:t>
        </w:r>
        <w:r w:rsidRPr="006D4638">
          <w:t>F shall keep the AF informed about the active</w:t>
        </w:r>
        <w:r>
          <w:t>/</w:t>
        </w:r>
        <w:proofErr w:type="spellStart"/>
        <w:r w:rsidRPr="006D4638">
          <w:t>deactive</w:t>
        </w:r>
        <w:proofErr w:type="spellEnd"/>
        <w:r w:rsidRPr="006D4638">
          <w:t xml:space="preserve"> state of the </w:t>
        </w:r>
        <w:r>
          <w:t xml:space="preserve">MPS for </w:t>
        </w:r>
        <w:r w:rsidRPr="006D4638">
          <w:t>DTS service.</w:t>
        </w:r>
        <w:r>
          <w:t xml:space="preserve"> </w:t>
        </w:r>
        <w:r w:rsidRPr="006D4638">
          <w:t xml:space="preserve">The AF uniquely identifies to the PCF the </w:t>
        </w:r>
        <w:r>
          <w:t xml:space="preserve">MPS for </w:t>
        </w:r>
        <w:r w:rsidRPr="006D4638">
          <w:t>DTS invoca</w:t>
        </w:r>
        <w:r>
          <w:t>tion and MPS for DTS revocation over N5. The PC</w:t>
        </w:r>
        <w:r w:rsidRPr="006D4638">
          <w:t xml:space="preserve">F shall inform the AF that it </w:t>
        </w:r>
        <w:r>
          <w:t xml:space="preserve">successfully </w:t>
        </w:r>
        <w:r w:rsidRPr="006D4638">
          <w:t xml:space="preserve">acted upon the </w:t>
        </w:r>
        <w:r>
          <w:t xml:space="preserve">MPS for </w:t>
        </w:r>
        <w:r w:rsidRPr="006D4638">
          <w:t>DTS invocation/revocation</w:t>
        </w:r>
        <w:r>
          <w:t xml:space="preserve"> request</w:t>
        </w:r>
        <w:r w:rsidRPr="006D4638">
          <w:t>.</w:t>
        </w:r>
        <w:r w:rsidRPr="00086129">
          <w:t xml:space="preserve"> </w:t>
        </w:r>
      </w:ins>
      <w:ins w:id="68" w:author="Streijl, Robert" w:date="2020-11-05T11:37:00Z">
        <w:r w:rsidR="005E0579" w:rsidRPr="00746BE5">
          <w:t xml:space="preserve">If the PDU session </w:t>
        </w:r>
        <w:proofErr w:type="gramStart"/>
        <w:r w:rsidR="005E0579" w:rsidRPr="00746BE5">
          <w:t xml:space="preserve">is </w:t>
        </w:r>
        <w:r w:rsidR="00086129" w:rsidRPr="00746BE5">
          <w:t>deactivated</w:t>
        </w:r>
        <w:proofErr w:type="gramEnd"/>
        <w:r w:rsidR="00086129" w:rsidRPr="00746BE5">
          <w:t xml:space="preserve"> </w:t>
        </w:r>
      </w:ins>
      <w:ins w:id="69" w:author="Nokia R0" w:date="2020-11-08T20:37:00Z">
        <w:r w:rsidR="00FE1AC3" w:rsidRPr="00746BE5">
          <w:t>for other re</w:t>
        </w:r>
      </w:ins>
      <w:ins w:id="70" w:author="Streijl, Robert" w:date="2020-11-09T16:12:00Z">
        <w:r w:rsidR="003D5C84">
          <w:t>a</w:t>
        </w:r>
      </w:ins>
      <w:ins w:id="71" w:author="Nokia R0" w:date="2020-11-08T20:37:00Z">
        <w:r w:rsidR="00FE1AC3" w:rsidRPr="00746BE5">
          <w:t>sons</w:t>
        </w:r>
      </w:ins>
      <w:ins w:id="72" w:author="Streijl, Robert" w:date="2020-11-05T11:37:00Z">
        <w:r w:rsidR="00086129" w:rsidRPr="00746BE5">
          <w:t xml:space="preserve"> than </w:t>
        </w:r>
      </w:ins>
      <w:ins w:id="73" w:author="Nokia R0" w:date="2020-11-08T20:38:00Z">
        <w:r w:rsidR="00FE1AC3" w:rsidRPr="00746BE5">
          <w:t>an</w:t>
        </w:r>
      </w:ins>
      <w:ins w:id="74" w:author="Streijl, Robert" w:date="2020-11-05T11:37:00Z">
        <w:r w:rsidR="00086129" w:rsidRPr="00746BE5">
          <w:t xml:space="preserve"> AF</w:t>
        </w:r>
      </w:ins>
      <w:ins w:id="75" w:author="Nokia R0" w:date="2020-11-08T20:38:00Z">
        <w:r w:rsidR="00FE1AC3" w:rsidRPr="00746BE5">
          <w:t xml:space="preserve"> request</w:t>
        </w:r>
      </w:ins>
      <w:ins w:id="76" w:author="Streijl, Robert" w:date="2020-11-05T11:37:00Z">
        <w:r w:rsidR="00086129" w:rsidRPr="00746BE5">
          <w:t>, the AF shall be notified.</w:t>
        </w:r>
      </w:ins>
    </w:p>
    <w:p w14:paraId="1F0CE614" w14:textId="33620DE6" w:rsidR="00047675" w:rsidRPr="002800F7" w:rsidRDefault="00047675" w:rsidP="00047675">
      <w:pPr>
        <w:pBdr>
          <w:top w:val="single" w:sz="8" w:space="1" w:color="FF0000"/>
          <w:left w:val="single" w:sz="8" w:space="4" w:color="FF0000"/>
          <w:bottom w:val="single" w:sz="8" w:space="1" w:color="FF0000"/>
          <w:right w:val="single" w:sz="8" w:space="4" w:color="FF0000"/>
        </w:pBdr>
        <w:spacing w:after="120"/>
        <w:jc w:val="center"/>
        <w:rPr>
          <w:ins w:id="77" w:author="Streijl, Robert" w:date="2019-12-18T13:19:00Z"/>
          <w:rFonts w:ascii="Arial" w:hAnsi="Arial"/>
          <w:i/>
          <w:color w:val="0070C0"/>
          <w:sz w:val="24"/>
          <w:lang w:val="en-US" w:eastAsia="zh-CN"/>
        </w:rPr>
      </w:pPr>
      <w:ins w:id="78" w:author="Streijl, Robert" w:date="2019-12-18T13:19:00Z">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ins>
    </w:p>
    <w:p w14:paraId="6796CB94" w14:textId="77777777" w:rsidR="00047675" w:rsidRDefault="00047675">
      <w:pPr>
        <w:rPr>
          <w:noProof/>
        </w:rPr>
      </w:pPr>
    </w:p>
    <w:sectPr w:rsidR="00047675"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6E2885" w16cid:durableId="2352D8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F709A" w14:textId="77777777" w:rsidR="00D66685" w:rsidRDefault="00D66685">
      <w:r>
        <w:separator/>
      </w:r>
    </w:p>
  </w:endnote>
  <w:endnote w:type="continuationSeparator" w:id="0">
    <w:p w14:paraId="481D9D8E" w14:textId="77777777" w:rsidR="00D66685" w:rsidRDefault="00D66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9CA4A" w14:textId="77777777" w:rsidR="00D66685" w:rsidRDefault="00D66685">
      <w:r>
        <w:separator/>
      </w:r>
    </w:p>
  </w:footnote>
  <w:footnote w:type="continuationSeparator" w:id="0">
    <w:p w14:paraId="0D73B545" w14:textId="77777777" w:rsidR="00D66685" w:rsidRDefault="00D66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745147"/>
    <w:multiLevelType w:val="hybridMultilevel"/>
    <w:tmpl w:val="7382B2C6"/>
    <w:lvl w:ilvl="0" w:tplc="8F36B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 w:numId="12">
    <w:abstractNumId w:val="12"/>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reijl, Robert">
    <w15:presenceInfo w15:providerId="AD" w15:userId="S-1-5-21-1657834146-1657363379-822624550-76099"/>
  </w15:person>
  <w15:person w15:author="GPP">
    <w15:presenceInfo w15:providerId="None" w15:userId="GPP"/>
  </w15:person>
  <w15:person w15:author="Nokia R0">
    <w15:presenceInfo w15:providerId="None" w15:userId="Nokia R0"/>
  </w15:person>
  <w15:person w15:author="Demers, Stephanie">
    <w15:presenceInfo w15:providerId="AD" w15:userId="S-1-5-21-1657834146-1657363379-822624550-83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80"/>
    <w:rsid w:val="0001373A"/>
    <w:rsid w:val="00022E4A"/>
    <w:rsid w:val="00035EEB"/>
    <w:rsid w:val="00036BDF"/>
    <w:rsid w:val="000417BF"/>
    <w:rsid w:val="00047675"/>
    <w:rsid w:val="00074406"/>
    <w:rsid w:val="000819C5"/>
    <w:rsid w:val="00086129"/>
    <w:rsid w:val="00094DB6"/>
    <w:rsid w:val="000A6394"/>
    <w:rsid w:val="000B7FED"/>
    <w:rsid w:val="000C038A"/>
    <w:rsid w:val="000C6598"/>
    <w:rsid w:val="000D4D5E"/>
    <w:rsid w:val="000F0736"/>
    <w:rsid w:val="001107E4"/>
    <w:rsid w:val="00134630"/>
    <w:rsid w:val="00145D43"/>
    <w:rsid w:val="0014670A"/>
    <w:rsid w:val="0015421F"/>
    <w:rsid w:val="00173954"/>
    <w:rsid w:val="00181289"/>
    <w:rsid w:val="00192C46"/>
    <w:rsid w:val="001A08B3"/>
    <w:rsid w:val="001A7B60"/>
    <w:rsid w:val="001B3230"/>
    <w:rsid w:val="001B52F0"/>
    <w:rsid w:val="001B7A65"/>
    <w:rsid w:val="001C5D18"/>
    <w:rsid w:val="001E41F3"/>
    <w:rsid w:val="001F072D"/>
    <w:rsid w:val="00225D80"/>
    <w:rsid w:val="002355A1"/>
    <w:rsid w:val="002465E7"/>
    <w:rsid w:val="00253E10"/>
    <w:rsid w:val="0026004D"/>
    <w:rsid w:val="002640DD"/>
    <w:rsid w:val="002727D6"/>
    <w:rsid w:val="00275D12"/>
    <w:rsid w:val="00282EB4"/>
    <w:rsid w:val="00284FEB"/>
    <w:rsid w:val="002860C4"/>
    <w:rsid w:val="002916F5"/>
    <w:rsid w:val="00294C15"/>
    <w:rsid w:val="002B5741"/>
    <w:rsid w:val="002D00E6"/>
    <w:rsid w:val="002D5260"/>
    <w:rsid w:val="002E1F99"/>
    <w:rsid w:val="00304873"/>
    <w:rsid w:val="00305409"/>
    <w:rsid w:val="00324BD5"/>
    <w:rsid w:val="00337BCC"/>
    <w:rsid w:val="003609EF"/>
    <w:rsid w:val="0036231A"/>
    <w:rsid w:val="00374DD4"/>
    <w:rsid w:val="003D5C84"/>
    <w:rsid w:val="003E1A36"/>
    <w:rsid w:val="003F14A0"/>
    <w:rsid w:val="00410371"/>
    <w:rsid w:val="00423699"/>
    <w:rsid w:val="004242F1"/>
    <w:rsid w:val="0044588D"/>
    <w:rsid w:val="004507D1"/>
    <w:rsid w:val="004660B5"/>
    <w:rsid w:val="00483314"/>
    <w:rsid w:val="004A1C7F"/>
    <w:rsid w:val="004B072E"/>
    <w:rsid w:val="004B75B7"/>
    <w:rsid w:val="004D700E"/>
    <w:rsid w:val="004E6DC9"/>
    <w:rsid w:val="004E76D8"/>
    <w:rsid w:val="0051580D"/>
    <w:rsid w:val="0051687B"/>
    <w:rsid w:val="00524BC2"/>
    <w:rsid w:val="00526E15"/>
    <w:rsid w:val="00547111"/>
    <w:rsid w:val="00547ED4"/>
    <w:rsid w:val="00554C6A"/>
    <w:rsid w:val="00556884"/>
    <w:rsid w:val="00560329"/>
    <w:rsid w:val="00570F43"/>
    <w:rsid w:val="00592D74"/>
    <w:rsid w:val="0059341E"/>
    <w:rsid w:val="00596016"/>
    <w:rsid w:val="005A6021"/>
    <w:rsid w:val="005B3A61"/>
    <w:rsid w:val="005D43F4"/>
    <w:rsid w:val="005E0579"/>
    <w:rsid w:val="005E2C44"/>
    <w:rsid w:val="005F4530"/>
    <w:rsid w:val="00607DE1"/>
    <w:rsid w:val="00615F56"/>
    <w:rsid w:val="00621188"/>
    <w:rsid w:val="006257ED"/>
    <w:rsid w:val="00645267"/>
    <w:rsid w:val="00671EB6"/>
    <w:rsid w:val="006765EC"/>
    <w:rsid w:val="00695808"/>
    <w:rsid w:val="006A20B8"/>
    <w:rsid w:val="006B46FB"/>
    <w:rsid w:val="006E1EE6"/>
    <w:rsid w:val="006E21FB"/>
    <w:rsid w:val="006F0FDD"/>
    <w:rsid w:val="007029FA"/>
    <w:rsid w:val="00710F50"/>
    <w:rsid w:val="00743C8B"/>
    <w:rsid w:val="00746BE5"/>
    <w:rsid w:val="00766C79"/>
    <w:rsid w:val="00771EDA"/>
    <w:rsid w:val="00774CAE"/>
    <w:rsid w:val="00782629"/>
    <w:rsid w:val="00792342"/>
    <w:rsid w:val="007977A8"/>
    <w:rsid w:val="007B1AC4"/>
    <w:rsid w:val="007B512A"/>
    <w:rsid w:val="007C2097"/>
    <w:rsid w:val="007D6A07"/>
    <w:rsid w:val="007F7259"/>
    <w:rsid w:val="007F774D"/>
    <w:rsid w:val="008040A8"/>
    <w:rsid w:val="00820D6F"/>
    <w:rsid w:val="008279FA"/>
    <w:rsid w:val="00862480"/>
    <w:rsid w:val="008626E7"/>
    <w:rsid w:val="00870EE7"/>
    <w:rsid w:val="00884230"/>
    <w:rsid w:val="008863B9"/>
    <w:rsid w:val="008961D7"/>
    <w:rsid w:val="008A45A6"/>
    <w:rsid w:val="008C1D0B"/>
    <w:rsid w:val="008C5A84"/>
    <w:rsid w:val="008F4E4E"/>
    <w:rsid w:val="008F686C"/>
    <w:rsid w:val="008F6D80"/>
    <w:rsid w:val="00906CCA"/>
    <w:rsid w:val="009148DE"/>
    <w:rsid w:val="00915726"/>
    <w:rsid w:val="00932E0F"/>
    <w:rsid w:val="00940E49"/>
    <w:rsid w:val="00941E30"/>
    <w:rsid w:val="0094792E"/>
    <w:rsid w:val="00971AA1"/>
    <w:rsid w:val="009777D9"/>
    <w:rsid w:val="00991B88"/>
    <w:rsid w:val="009A10DE"/>
    <w:rsid w:val="009A5753"/>
    <w:rsid w:val="009A579D"/>
    <w:rsid w:val="009A75F1"/>
    <w:rsid w:val="009B3FF4"/>
    <w:rsid w:val="009D021A"/>
    <w:rsid w:val="009D4D2A"/>
    <w:rsid w:val="009D637E"/>
    <w:rsid w:val="009E3297"/>
    <w:rsid w:val="009E34EF"/>
    <w:rsid w:val="009F734F"/>
    <w:rsid w:val="00A246B6"/>
    <w:rsid w:val="00A24B5B"/>
    <w:rsid w:val="00A262C0"/>
    <w:rsid w:val="00A47E70"/>
    <w:rsid w:val="00A50CF0"/>
    <w:rsid w:val="00A5718A"/>
    <w:rsid w:val="00A575DD"/>
    <w:rsid w:val="00A664C7"/>
    <w:rsid w:val="00A67E03"/>
    <w:rsid w:val="00A7671C"/>
    <w:rsid w:val="00A76DB1"/>
    <w:rsid w:val="00A8477B"/>
    <w:rsid w:val="00AA2CBC"/>
    <w:rsid w:val="00AC5820"/>
    <w:rsid w:val="00AC5B78"/>
    <w:rsid w:val="00AC7288"/>
    <w:rsid w:val="00AD1CD8"/>
    <w:rsid w:val="00B13B88"/>
    <w:rsid w:val="00B258BB"/>
    <w:rsid w:val="00B67B97"/>
    <w:rsid w:val="00B81D4E"/>
    <w:rsid w:val="00B968C8"/>
    <w:rsid w:val="00BA3EC5"/>
    <w:rsid w:val="00BA51D9"/>
    <w:rsid w:val="00BB5DFC"/>
    <w:rsid w:val="00BC0C46"/>
    <w:rsid w:val="00BD279D"/>
    <w:rsid w:val="00BD6BB8"/>
    <w:rsid w:val="00BE48DF"/>
    <w:rsid w:val="00C01756"/>
    <w:rsid w:val="00C06277"/>
    <w:rsid w:val="00C07A26"/>
    <w:rsid w:val="00C66BA2"/>
    <w:rsid w:val="00C95985"/>
    <w:rsid w:val="00CC20FC"/>
    <w:rsid w:val="00CC5026"/>
    <w:rsid w:val="00CC68D0"/>
    <w:rsid w:val="00CD1812"/>
    <w:rsid w:val="00CD1E47"/>
    <w:rsid w:val="00CF0CF5"/>
    <w:rsid w:val="00D02907"/>
    <w:rsid w:val="00D03F9A"/>
    <w:rsid w:val="00D03FDD"/>
    <w:rsid w:val="00D06D51"/>
    <w:rsid w:val="00D12EBA"/>
    <w:rsid w:val="00D14AEE"/>
    <w:rsid w:val="00D24991"/>
    <w:rsid w:val="00D34F0A"/>
    <w:rsid w:val="00D43BC9"/>
    <w:rsid w:val="00D50255"/>
    <w:rsid w:val="00D512C7"/>
    <w:rsid w:val="00D53CF5"/>
    <w:rsid w:val="00D61F83"/>
    <w:rsid w:val="00D66520"/>
    <w:rsid w:val="00D66685"/>
    <w:rsid w:val="00D67F6C"/>
    <w:rsid w:val="00D7423B"/>
    <w:rsid w:val="00D86CD4"/>
    <w:rsid w:val="00DA0DC4"/>
    <w:rsid w:val="00DB60BA"/>
    <w:rsid w:val="00DD246C"/>
    <w:rsid w:val="00DD4A13"/>
    <w:rsid w:val="00DD4DB1"/>
    <w:rsid w:val="00DE34CF"/>
    <w:rsid w:val="00E13F3D"/>
    <w:rsid w:val="00E3458B"/>
    <w:rsid w:val="00E34898"/>
    <w:rsid w:val="00E34F28"/>
    <w:rsid w:val="00E45707"/>
    <w:rsid w:val="00E55368"/>
    <w:rsid w:val="00E6434B"/>
    <w:rsid w:val="00E715A0"/>
    <w:rsid w:val="00E75370"/>
    <w:rsid w:val="00E843BA"/>
    <w:rsid w:val="00EA32D8"/>
    <w:rsid w:val="00EB09B7"/>
    <w:rsid w:val="00EE7D7C"/>
    <w:rsid w:val="00F117F6"/>
    <w:rsid w:val="00F25D98"/>
    <w:rsid w:val="00F300FB"/>
    <w:rsid w:val="00F422D7"/>
    <w:rsid w:val="00F430BE"/>
    <w:rsid w:val="00F459CB"/>
    <w:rsid w:val="00F50550"/>
    <w:rsid w:val="00F673A0"/>
    <w:rsid w:val="00F76CAB"/>
    <w:rsid w:val="00F81909"/>
    <w:rsid w:val="00F866D7"/>
    <w:rsid w:val="00F9790C"/>
    <w:rsid w:val="00FB6386"/>
    <w:rsid w:val="00FC6724"/>
    <w:rsid w:val="00FD058E"/>
    <w:rsid w:val="00FD3661"/>
    <w:rsid w:val="00FE1463"/>
    <w:rsid w:val="00FE1A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customStyle="1" w:styleId="xmsolistparagraph">
    <w:name w:val="x_msolistparagraph"/>
    <w:basedOn w:val="Normal"/>
    <w:uiPriority w:val="99"/>
    <w:rsid w:val="00C06277"/>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119674">
      <w:bodyDiv w:val="1"/>
      <w:marLeft w:val="0"/>
      <w:marRight w:val="0"/>
      <w:marTop w:val="0"/>
      <w:marBottom w:val="0"/>
      <w:divBdr>
        <w:top w:val="none" w:sz="0" w:space="0" w:color="auto"/>
        <w:left w:val="none" w:sz="0" w:space="0" w:color="auto"/>
        <w:bottom w:val="none" w:sz="0" w:space="0" w:color="auto"/>
        <w:right w:val="none" w:sz="0" w:space="0" w:color="auto"/>
      </w:divBdr>
    </w:div>
    <w:div w:id="820461434">
      <w:bodyDiv w:val="1"/>
      <w:marLeft w:val="0"/>
      <w:marRight w:val="0"/>
      <w:marTop w:val="0"/>
      <w:marBottom w:val="0"/>
      <w:divBdr>
        <w:top w:val="none" w:sz="0" w:space="0" w:color="auto"/>
        <w:left w:val="none" w:sz="0" w:space="0" w:color="auto"/>
        <w:bottom w:val="none" w:sz="0" w:space="0" w:color="auto"/>
        <w:right w:val="none" w:sz="0" w:space="0" w:color="auto"/>
      </w:divBdr>
    </w:div>
    <w:div w:id="1269892035">
      <w:bodyDiv w:val="1"/>
      <w:marLeft w:val="0"/>
      <w:marRight w:val="0"/>
      <w:marTop w:val="0"/>
      <w:marBottom w:val="0"/>
      <w:divBdr>
        <w:top w:val="none" w:sz="0" w:space="0" w:color="auto"/>
        <w:left w:val="none" w:sz="0" w:space="0" w:color="auto"/>
        <w:bottom w:val="none" w:sz="0" w:space="0" w:color="auto"/>
        <w:right w:val="none" w:sz="0" w:space="0" w:color="auto"/>
      </w:divBdr>
    </w:div>
    <w:div w:id="20935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EBF0D-3CE4-4840-8AFB-9A644A146959}">
  <ds:schemaRefs>
    <ds:schemaRef ds:uri="http://schemas.microsoft.com/sharepoint/events"/>
  </ds:schemaRefs>
</ds:datastoreItem>
</file>

<file path=customXml/itemProps2.xml><?xml version="1.0" encoding="utf-8"?>
<ds:datastoreItem xmlns:ds="http://schemas.openxmlformats.org/officeDocument/2006/customXml" ds:itemID="{C746C517-4665-49BB-85C7-98567FD3BC9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D2C10D-3662-4585-8CC3-E625BDB649E5}">
  <ds:schemaRefs>
    <ds:schemaRef ds:uri="http://schemas.microsoft.com/sharepoint/v3/contenttype/forms"/>
  </ds:schemaRefs>
</ds:datastoreItem>
</file>

<file path=customXml/itemProps4.xml><?xml version="1.0" encoding="utf-8"?>
<ds:datastoreItem xmlns:ds="http://schemas.openxmlformats.org/officeDocument/2006/customXml" ds:itemID="{307BAF0F-8281-43DD-8CDD-5FD1251AA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9885AA-F5F6-48E6-9658-277BE6A701C2}">
  <ds:schemaRefs>
    <ds:schemaRef ds:uri="Microsoft.SharePoint.Taxonomy.ContentTypeSync"/>
  </ds:schemaRefs>
</ds:datastoreItem>
</file>

<file path=customXml/itemProps6.xml><?xml version="1.0" encoding="utf-8"?>
<ds:datastoreItem xmlns:ds="http://schemas.openxmlformats.org/officeDocument/2006/customXml" ds:itemID="{62F1AD4D-0FF3-44EA-89D4-015E12C9D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1543</Words>
  <Characters>8797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Streijl, Robert</cp:lastModifiedBy>
  <cp:revision>2</cp:revision>
  <cp:lastPrinted>2020-04-03T14:46:00Z</cp:lastPrinted>
  <dcterms:created xsi:type="dcterms:W3CDTF">2020-11-09T22:03:00Z</dcterms:created>
  <dcterms:modified xsi:type="dcterms:W3CDTF">2020-11-09T22:03:00Z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